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EDE93" w14:textId="77777777" w:rsidR="00646A93" w:rsidRPr="001D48D3" w:rsidRDefault="00646A93" w:rsidP="00646A93">
      <w:pPr>
        <w:shd w:val="clear" w:color="auto" w:fill="FFFFFF" w:themeFill="background1"/>
        <w:spacing w:line="240" w:lineRule="auto"/>
        <w:rPr>
          <w:rFonts w:ascii="Segoe UI" w:hAnsi="Segoe UI" w:cs="Segoe UI"/>
          <w:b/>
          <w:sz w:val="28"/>
          <w:szCs w:val="28"/>
        </w:rPr>
      </w:pPr>
      <w:bookmarkStart w:id="0" w:name="_GoBack"/>
      <w:bookmarkEnd w:id="0"/>
      <w:r w:rsidRPr="001D48D3">
        <w:rPr>
          <w:rFonts w:ascii="Segoe UI" w:hAnsi="Segoe UI" w:cs="Segoe UI"/>
          <w:b/>
          <w:sz w:val="28"/>
          <w:szCs w:val="28"/>
        </w:rPr>
        <w:t>Town of Chapel Hill Fund for Criminal Justice Debt</w:t>
      </w:r>
    </w:p>
    <w:p w14:paraId="51FD772B" w14:textId="77777777" w:rsidR="00166592" w:rsidRPr="00631A34" w:rsidRDefault="00166592" w:rsidP="00845ADB">
      <w:pPr>
        <w:shd w:val="clear" w:color="auto" w:fill="000000" w:themeFill="text1"/>
        <w:rPr>
          <w:rFonts w:ascii="Segoe UI" w:hAnsi="Segoe UI" w:cs="Segoe UI"/>
          <w:sz w:val="28"/>
        </w:rPr>
      </w:pPr>
      <w:r w:rsidRPr="00631A34">
        <w:rPr>
          <w:rFonts w:ascii="Segoe UI" w:hAnsi="Segoe UI" w:cs="Segoe UI"/>
          <w:sz w:val="28"/>
        </w:rPr>
        <w:t>Summary</w:t>
      </w:r>
    </w:p>
    <w:p w14:paraId="03D192F1" w14:textId="7A8FC7A4" w:rsidR="00166592" w:rsidRPr="00AC1CF0" w:rsidRDefault="00166592" w:rsidP="00166592">
      <w:pPr>
        <w:pStyle w:val="ListParagraph"/>
        <w:numPr>
          <w:ilvl w:val="0"/>
          <w:numId w:val="12"/>
        </w:numPr>
        <w:rPr>
          <w:rFonts w:ascii="Segoe UI" w:hAnsi="Segoe UI" w:cs="Segoe UI"/>
        </w:rPr>
      </w:pPr>
      <w:r w:rsidRPr="00AC1CF0">
        <w:rPr>
          <w:rFonts w:ascii="Segoe UI" w:hAnsi="Segoe UI" w:cs="Segoe UI"/>
        </w:rPr>
        <w:t xml:space="preserve">Court </w:t>
      </w:r>
      <w:r w:rsidR="009D17FA">
        <w:rPr>
          <w:rFonts w:ascii="Segoe UI" w:hAnsi="Segoe UI" w:cs="Segoe UI"/>
        </w:rPr>
        <w:t>fees and costs</w:t>
      </w:r>
      <w:r w:rsidRPr="00AC1CF0">
        <w:rPr>
          <w:rFonts w:ascii="Segoe UI" w:hAnsi="Segoe UI" w:cs="Segoe UI"/>
        </w:rPr>
        <w:t xml:space="preserve"> have a disparate impact on the poor. Chapel Hill’s courthouse brings in funds to the Town from those fees. </w:t>
      </w:r>
    </w:p>
    <w:p w14:paraId="19FEC8F9" w14:textId="368899EB" w:rsidR="00166592" w:rsidRPr="00AC1CF0" w:rsidRDefault="00166592" w:rsidP="00166592">
      <w:pPr>
        <w:pStyle w:val="ListParagraph"/>
        <w:numPr>
          <w:ilvl w:val="0"/>
          <w:numId w:val="12"/>
        </w:numPr>
        <w:rPr>
          <w:rFonts w:ascii="Segoe UI" w:hAnsi="Segoe UI" w:cs="Segoe UI"/>
        </w:rPr>
      </w:pPr>
      <w:r w:rsidRPr="00AC1CF0">
        <w:rPr>
          <w:rFonts w:ascii="Segoe UI" w:hAnsi="Segoe UI" w:cs="Segoe UI"/>
        </w:rPr>
        <w:t xml:space="preserve">Chapel Hill values being a welcoming community with a place for everyone; the imposition of these </w:t>
      </w:r>
      <w:r w:rsidR="009D17FA">
        <w:rPr>
          <w:rFonts w:ascii="Segoe UI" w:hAnsi="Segoe UI" w:cs="Segoe UI"/>
        </w:rPr>
        <w:t>fees</w:t>
      </w:r>
      <w:r w:rsidRPr="00AC1CF0">
        <w:rPr>
          <w:rFonts w:ascii="Segoe UI" w:hAnsi="Segoe UI" w:cs="Segoe UI"/>
        </w:rPr>
        <w:t xml:space="preserve"> and </w:t>
      </w:r>
      <w:r w:rsidR="009D17FA">
        <w:rPr>
          <w:rFonts w:ascii="Segoe UI" w:hAnsi="Segoe UI" w:cs="Segoe UI"/>
        </w:rPr>
        <w:t>costs</w:t>
      </w:r>
      <w:r w:rsidR="005C3E4E">
        <w:rPr>
          <w:rFonts w:ascii="Segoe UI" w:hAnsi="Segoe UI" w:cs="Segoe UI"/>
        </w:rPr>
        <w:t xml:space="preserve"> </w:t>
      </w:r>
      <w:r w:rsidRPr="00AC1CF0">
        <w:rPr>
          <w:rFonts w:ascii="Segoe UI" w:hAnsi="Segoe UI" w:cs="Segoe UI"/>
        </w:rPr>
        <w:t>create significant barriers to justice-involved indigent community members seeking to reintegrate into the community.</w:t>
      </w:r>
      <w:r w:rsidR="00911029">
        <w:rPr>
          <w:rFonts w:ascii="Segoe UI" w:hAnsi="Segoe UI" w:cs="Segoe UI"/>
        </w:rPr>
        <w:t xml:space="preserve"> </w:t>
      </w:r>
    </w:p>
    <w:p w14:paraId="5E70AC61" w14:textId="77777777" w:rsidR="00166592" w:rsidRPr="005C35F5" w:rsidRDefault="00166592" w:rsidP="00166592">
      <w:pPr>
        <w:pStyle w:val="ListParagraph"/>
        <w:numPr>
          <w:ilvl w:val="0"/>
          <w:numId w:val="12"/>
        </w:numPr>
        <w:rPr>
          <w:rFonts w:ascii="Segoe UI" w:hAnsi="Segoe UI" w:cs="Segoe UI"/>
        </w:rPr>
      </w:pPr>
      <w:r w:rsidRPr="00AC1CF0">
        <w:rPr>
          <w:rFonts w:ascii="Segoe UI" w:hAnsi="Segoe UI" w:cs="Segoe UI"/>
        </w:rPr>
        <w:t>As with last year’s support for a DACA assistance program, the Town Council has a proud history of championing social justice issues and using Town funds to help our residents address unfair systems. Because African</w:t>
      </w:r>
      <w:r w:rsidR="00574CAD">
        <w:rPr>
          <w:rFonts w:ascii="Segoe UI" w:hAnsi="Segoe UI" w:cs="Segoe UI"/>
        </w:rPr>
        <w:t xml:space="preserve"> </w:t>
      </w:r>
      <w:r w:rsidRPr="00AC1CF0">
        <w:rPr>
          <w:rFonts w:ascii="Segoe UI" w:hAnsi="Segoe UI" w:cs="Segoe UI"/>
        </w:rPr>
        <w:t xml:space="preserve">Americans are disproportionately represented in the criminal justice system due to historic and structural racism in the US, this is also a racial </w:t>
      </w:r>
      <w:r w:rsidRPr="005C35F5">
        <w:rPr>
          <w:rFonts w:ascii="Segoe UI" w:hAnsi="Segoe UI" w:cs="Segoe UI"/>
        </w:rPr>
        <w:t>equity issue.</w:t>
      </w:r>
    </w:p>
    <w:p w14:paraId="239200B9" w14:textId="25C3E9A6" w:rsidR="00166592" w:rsidRPr="005C35F5" w:rsidRDefault="00166592" w:rsidP="00166592">
      <w:pPr>
        <w:pStyle w:val="ListParagraph"/>
        <w:numPr>
          <w:ilvl w:val="0"/>
          <w:numId w:val="12"/>
        </w:numPr>
        <w:rPr>
          <w:rFonts w:ascii="Segoe UI" w:hAnsi="Segoe UI" w:cs="Segoe UI"/>
        </w:rPr>
      </w:pPr>
      <w:r w:rsidRPr="005C35F5">
        <w:rPr>
          <w:rFonts w:ascii="Segoe UI" w:hAnsi="Segoe UI" w:cs="Segoe UI"/>
        </w:rPr>
        <w:t xml:space="preserve">The proposed </w:t>
      </w:r>
      <w:r w:rsidRPr="005C35F5">
        <w:rPr>
          <w:rFonts w:ascii="Segoe UI" w:hAnsi="Segoe UI" w:cs="Segoe UI"/>
          <w:b/>
        </w:rPr>
        <w:t>Fund for Criminal Justice Debt</w:t>
      </w:r>
      <w:r w:rsidRPr="005C35F5">
        <w:rPr>
          <w:rFonts w:ascii="Segoe UI" w:hAnsi="Segoe UI" w:cs="Segoe UI"/>
        </w:rPr>
        <w:t xml:space="preserve"> will provide </w:t>
      </w:r>
      <w:r w:rsidRPr="005C35F5">
        <w:rPr>
          <w:rFonts w:ascii="Segoe UI" w:hAnsi="Segoe UI" w:cs="Segoe UI"/>
          <w:shd w:val="clear" w:color="auto" w:fill="FFFFFF"/>
        </w:rPr>
        <w:t>criminal justice-related debt</w:t>
      </w:r>
      <w:r w:rsidRPr="005C35F5">
        <w:rPr>
          <w:rFonts w:ascii="Segoe UI" w:hAnsi="Segoe UI" w:cs="Segoe UI"/>
        </w:rPr>
        <w:t xml:space="preserve"> relief to indigent </w:t>
      </w:r>
      <w:r w:rsidR="00911029" w:rsidRPr="005C35F5">
        <w:rPr>
          <w:rFonts w:ascii="Segoe UI" w:hAnsi="Segoe UI" w:cs="Segoe UI"/>
        </w:rPr>
        <w:t xml:space="preserve">Chapel Hill residents who are taking steps to successfully reintegrate into the community but whose ability to do so is hampered by this debt. </w:t>
      </w:r>
      <w:r w:rsidRPr="005C35F5">
        <w:rPr>
          <w:rFonts w:ascii="Segoe UI" w:hAnsi="Segoe UI" w:cs="Segoe UI"/>
        </w:rPr>
        <w:t xml:space="preserve">It will be </w:t>
      </w:r>
      <w:r w:rsidR="00643904" w:rsidRPr="005C35F5">
        <w:rPr>
          <w:rFonts w:ascii="Segoe UI" w:hAnsi="Segoe UI" w:cs="Segoe UI"/>
        </w:rPr>
        <w:t>administered by</w:t>
      </w:r>
      <w:r w:rsidRPr="005C35F5">
        <w:rPr>
          <w:rFonts w:ascii="Segoe UI" w:hAnsi="Segoe UI" w:cs="Segoe UI"/>
        </w:rPr>
        <w:t xml:space="preserve"> the Police Department’s Crisis Unit, with support f</w:t>
      </w:r>
      <w:r w:rsidR="00CA0C4A" w:rsidRPr="005C35F5">
        <w:rPr>
          <w:rFonts w:ascii="Segoe UI" w:hAnsi="Segoe UI" w:cs="Segoe UI"/>
        </w:rPr>
        <w:t>rom</w:t>
      </w:r>
      <w:r w:rsidRPr="005C35F5">
        <w:rPr>
          <w:rFonts w:ascii="Segoe UI" w:hAnsi="Segoe UI" w:cs="Segoe UI"/>
        </w:rPr>
        <w:t xml:space="preserve"> an advisory committee made up of representatives from the </w:t>
      </w:r>
      <w:r w:rsidRPr="005C35F5">
        <w:rPr>
          <w:rFonts w:ascii="Segoe UI" w:eastAsia="Times New Roman" w:hAnsi="Segoe UI" w:cs="Segoe UI"/>
        </w:rPr>
        <w:t>criminal justice and indigent services provider community in Orange County. The initial request is for $</w:t>
      </w:r>
      <w:r w:rsidRPr="005C35F5">
        <w:rPr>
          <w:rFonts w:ascii="Segoe UI" w:hAnsi="Segoe UI" w:cs="Segoe UI"/>
        </w:rPr>
        <w:t xml:space="preserve">20,000 for a </w:t>
      </w:r>
      <w:r w:rsidR="00643904" w:rsidRPr="005C35F5">
        <w:rPr>
          <w:rFonts w:ascii="Segoe UI" w:hAnsi="Segoe UI" w:cs="Segoe UI"/>
        </w:rPr>
        <w:t xml:space="preserve">one-year </w:t>
      </w:r>
      <w:r w:rsidRPr="005C35F5">
        <w:rPr>
          <w:rFonts w:ascii="Segoe UI" w:hAnsi="Segoe UI" w:cs="Segoe UI"/>
        </w:rPr>
        <w:t xml:space="preserve">pilot program, </w:t>
      </w:r>
      <w:r w:rsidR="00710F76" w:rsidRPr="005C35F5">
        <w:rPr>
          <w:rFonts w:ascii="Segoe UI" w:hAnsi="Segoe UI" w:cs="Segoe UI"/>
        </w:rPr>
        <w:t>with six-month and one-year</w:t>
      </w:r>
      <w:r w:rsidRPr="005C35F5">
        <w:rPr>
          <w:rFonts w:ascii="Segoe UI" w:hAnsi="Segoe UI" w:cs="Segoe UI"/>
        </w:rPr>
        <w:t xml:space="preserve"> report</w:t>
      </w:r>
      <w:r w:rsidR="00710F76" w:rsidRPr="005C35F5">
        <w:rPr>
          <w:rFonts w:ascii="Segoe UI" w:hAnsi="Segoe UI" w:cs="Segoe UI"/>
        </w:rPr>
        <w:t>-</w:t>
      </w:r>
      <w:r w:rsidRPr="005C35F5">
        <w:rPr>
          <w:rFonts w:ascii="Segoe UI" w:hAnsi="Segoe UI" w:cs="Segoe UI"/>
        </w:rPr>
        <w:t>out</w:t>
      </w:r>
      <w:r w:rsidR="00710F76" w:rsidRPr="005C35F5">
        <w:rPr>
          <w:rFonts w:ascii="Segoe UI" w:hAnsi="Segoe UI" w:cs="Segoe UI"/>
        </w:rPr>
        <w:t>s</w:t>
      </w:r>
      <w:r w:rsidRPr="005C35F5">
        <w:rPr>
          <w:rFonts w:ascii="Segoe UI" w:hAnsi="Segoe UI" w:cs="Segoe UI"/>
        </w:rPr>
        <w:t xml:space="preserve"> to Council to assess </w:t>
      </w:r>
      <w:r w:rsidR="00643904" w:rsidRPr="005C35F5">
        <w:rPr>
          <w:rFonts w:ascii="Segoe UI" w:hAnsi="Segoe UI" w:cs="Segoe UI"/>
        </w:rPr>
        <w:t xml:space="preserve">efficacy, </w:t>
      </w:r>
      <w:r w:rsidRPr="005C35F5">
        <w:rPr>
          <w:rFonts w:ascii="Segoe UI" w:hAnsi="Segoe UI" w:cs="Segoe UI"/>
        </w:rPr>
        <w:t xml:space="preserve">future funding and structure. </w:t>
      </w:r>
    </w:p>
    <w:p w14:paraId="333279DF" w14:textId="77777777" w:rsidR="00DD4186" w:rsidRPr="004510EC" w:rsidRDefault="00DD4186" w:rsidP="00BB6806">
      <w:pPr>
        <w:shd w:val="clear" w:color="auto" w:fill="000000" w:themeFill="text1"/>
        <w:spacing w:line="240" w:lineRule="auto"/>
        <w:rPr>
          <w:rFonts w:ascii="Segoe UI" w:hAnsi="Segoe UI" w:cs="Segoe UI"/>
          <w:color w:val="FFFFFF" w:themeColor="background1"/>
          <w:sz w:val="28"/>
          <w:szCs w:val="28"/>
        </w:rPr>
      </w:pPr>
      <w:r w:rsidRPr="004510EC">
        <w:rPr>
          <w:rFonts w:ascii="Segoe UI" w:hAnsi="Segoe UI" w:cs="Segoe UI"/>
          <w:color w:val="FFFFFF" w:themeColor="background1"/>
          <w:sz w:val="28"/>
          <w:szCs w:val="28"/>
        </w:rPr>
        <w:t>Background</w:t>
      </w:r>
    </w:p>
    <w:p w14:paraId="327A307C" w14:textId="77777777" w:rsidR="00600551" w:rsidRPr="004510EC" w:rsidRDefault="00600551" w:rsidP="00BB6806">
      <w:pPr>
        <w:spacing w:after="0" w:line="240" w:lineRule="auto"/>
        <w:rPr>
          <w:rFonts w:ascii="Segoe UI" w:hAnsi="Segoe UI" w:cs="Segoe UI"/>
          <w:shd w:val="clear" w:color="auto" w:fill="FFFFFF"/>
        </w:rPr>
      </w:pPr>
      <w:r w:rsidRPr="004510EC">
        <w:rPr>
          <w:rFonts w:ascii="Segoe UI" w:hAnsi="Segoe UI" w:cs="Segoe UI"/>
        </w:rPr>
        <w:t>“All across our state, thousands of North Carolinians are jailed every year because they can’t afford to pay a fine. Our counties spend more than $1,100 on every person that is jailed for their inability to pay. But, on average, they only owe $500. That simply does not make sense. It is costly to the public and doesn’t allow people to be out working. I know that several local jurisdictions have already taken steps to end this practice, and I look forward to seeing many others join them in that effort.”</w:t>
      </w:r>
    </w:p>
    <w:p w14:paraId="14A2E209" w14:textId="77777777" w:rsidR="00600551" w:rsidRPr="004510EC" w:rsidRDefault="00600551" w:rsidP="00600551">
      <w:pPr>
        <w:spacing w:after="0" w:line="240" w:lineRule="auto"/>
        <w:jc w:val="right"/>
        <w:rPr>
          <w:rFonts w:ascii="Segoe UI" w:hAnsi="Segoe UI" w:cs="Segoe UI"/>
        </w:rPr>
      </w:pPr>
      <w:r w:rsidRPr="004510EC">
        <w:rPr>
          <w:rFonts w:ascii="Segoe UI" w:hAnsi="Segoe UI" w:cs="Segoe UI"/>
          <w:shd w:val="clear" w:color="auto" w:fill="FFFFFF"/>
        </w:rPr>
        <w:tab/>
      </w:r>
      <w:r w:rsidRPr="004510EC">
        <w:rPr>
          <w:rFonts w:ascii="Segoe UI" w:hAnsi="Segoe UI" w:cs="Segoe UI"/>
          <w:shd w:val="clear" w:color="auto" w:fill="FFFFFF"/>
        </w:rPr>
        <w:tab/>
      </w:r>
      <w:r w:rsidRPr="004510EC">
        <w:rPr>
          <w:rFonts w:ascii="Segoe UI" w:hAnsi="Segoe UI" w:cs="Segoe UI"/>
          <w:shd w:val="clear" w:color="auto" w:fill="FFFFFF"/>
        </w:rPr>
        <w:tab/>
      </w:r>
      <w:r w:rsidR="004510EC" w:rsidRPr="004510EC">
        <w:rPr>
          <w:rFonts w:ascii="Segoe UI" w:hAnsi="Segoe UI" w:cs="Segoe UI"/>
          <w:shd w:val="clear" w:color="auto" w:fill="FFFFFF"/>
        </w:rPr>
        <w:t>-</w:t>
      </w:r>
      <w:r w:rsidRPr="004510EC">
        <w:rPr>
          <w:rFonts w:ascii="Segoe UI" w:hAnsi="Segoe UI" w:cs="Segoe UI"/>
        </w:rPr>
        <w:t>NC Chief Justice Cheri Beasley, State of the Judiciary, June 22, 2019</w:t>
      </w:r>
    </w:p>
    <w:p w14:paraId="47C636B4" w14:textId="77777777" w:rsidR="004510EC" w:rsidRPr="004510EC" w:rsidRDefault="004510EC" w:rsidP="00600551">
      <w:pPr>
        <w:spacing w:after="0" w:line="240" w:lineRule="auto"/>
        <w:jc w:val="right"/>
        <w:rPr>
          <w:rFonts w:ascii="Segoe UI" w:hAnsi="Segoe UI" w:cs="Segoe UI"/>
          <w:shd w:val="clear" w:color="auto" w:fill="FFFFFF"/>
        </w:rPr>
      </w:pPr>
    </w:p>
    <w:p w14:paraId="1A2D8384" w14:textId="3F10A9C4" w:rsidR="00DD4186" w:rsidRPr="004510EC" w:rsidRDefault="00DD4186" w:rsidP="00BB6806">
      <w:pPr>
        <w:spacing w:after="0" w:line="240" w:lineRule="auto"/>
        <w:rPr>
          <w:rFonts w:ascii="Segoe UI" w:hAnsi="Segoe UI" w:cs="Segoe UI"/>
          <w:sz w:val="18"/>
          <w:shd w:val="clear" w:color="auto" w:fill="FFFFFF"/>
        </w:rPr>
      </w:pPr>
      <w:r w:rsidRPr="004510EC">
        <w:rPr>
          <w:rFonts w:ascii="Segoe UI" w:hAnsi="Segoe UI" w:cs="Segoe UI"/>
          <w:shd w:val="clear" w:color="auto" w:fill="FFFFFF"/>
        </w:rPr>
        <w:t>The issue of court fines</w:t>
      </w:r>
      <w:r w:rsidR="009D17FA">
        <w:rPr>
          <w:rFonts w:ascii="Segoe UI" w:hAnsi="Segoe UI" w:cs="Segoe UI"/>
          <w:shd w:val="clear" w:color="auto" w:fill="FFFFFF"/>
        </w:rPr>
        <w:t>, fees</w:t>
      </w:r>
      <w:r w:rsidRPr="004510EC">
        <w:rPr>
          <w:rFonts w:ascii="Segoe UI" w:hAnsi="Segoe UI" w:cs="Segoe UI"/>
          <w:shd w:val="clear" w:color="auto" w:fill="FFFFFF"/>
        </w:rPr>
        <w:t xml:space="preserve"> and </w:t>
      </w:r>
      <w:r w:rsidR="009D17FA">
        <w:rPr>
          <w:rFonts w:ascii="Segoe UI" w:hAnsi="Segoe UI" w:cs="Segoe UI"/>
          <w:shd w:val="clear" w:color="auto" w:fill="FFFFFF"/>
        </w:rPr>
        <w:t>costs</w:t>
      </w:r>
      <w:r w:rsidRPr="004510EC">
        <w:rPr>
          <w:rFonts w:ascii="Segoe UI" w:hAnsi="Segoe UI" w:cs="Segoe UI"/>
          <w:shd w:val="clear" w:color="auto" w:fill="FFFFFF"/>
        </w:rPr>
        <w:t xml:space="preserve"> imposed on the poor has long been a serious problem in North Carolina</w:t>
      </w:r>
      <w:r w:rsidR="00574CAD">
        <w:rPr>
          <w:rFonts w:ascii="Segoe UI" w:hAnsi="Segoe UI" w:cs="Segoe UI"/>
          <w:shd w:val="clear" w:color="auto" w:fill="FFFFFF"/>
        </w:rPr>
        <w:t xml:space="preserve"> </w:t>
      </w:r>
      <w:r w:rsidR="00574CAD" w:rsidRPr="00A22E50">
        <w:rPr>
          <w:rFonts w:ascii="Segoe UI" w:hAnsi="Segoe UI" w:cs="Segoe UI"/>
          <w:shd w:val="clear" w:color="auto" w:fill="FFFFFF"/>
        </w:rPr>
        <w:t xml:space="preserve">that has </w:t>
      </w:r>
      <w:r w:rsidR="00574CAD">
        <w:rPr>
          <w:rFonts w:ascii="Segoe UI" w:hAnsi="Segoe UI" w:cs="Segoe UI"/>
          <w:shd w:val="clear" w:color="auto" w:fill="FFFFFF"/>
        </w:rPr>
        <w:t xml:space="preserve">now </w:t>
      </w:r>
      <w:r w:rsidR="00574CAD" w:rsidRPr="00A22E50">
        <w:rPr>
          <w:rFonts w:ascii="Segoe UI" w:hAnsi="Segoe UI" w:cs="Segoe UI"/>
          <w:shd w:val="clear" w:color="auto" w:fill="FFFFFF"/>
        </w:rPr>
        <w:t>become a crisis</w:t>
      </w:r>
      <w:r w:rsidRPr="004510EC">
        <w:rPr>
          <w:rFonts w:ascii="Segoe UI" w:hAnsi="Segoe UI" w:cs="Segoe UI"/>
          <w:shd w:val="clear" w:color="auto" w:fill="FFFFFF"/>
        </w:rPr>
        <w:t xml:space="preserve">. </w:t>
      </w:r>
      <w:r w:rsidR="00DE501D" w:rsidRPr="004510EC">
        <w:rPr>
          <w:rFonts w:ascii="Segoe UI" w:hAnsi="Segoe UI" w:cs="Segoe UI"/>
          <w:shd w:val="clear" w:color="auto" w:fill="FFFFFF"/>
        </w:rPr>
        <w:t>A recently released</w:t>
      </w:r>
      <w:r w:rsidRPr="004510EC">
        <w:rPr>
          <w:rFonts w:ascii="Segoe UI" w:hAnsi="Segoe UI" w:cs="Segoe UI"/>
          <w:shd w:val="clear" w:color="auto" w:fill="FFFFFF"/>
        </w:rPr>
        <w:t xml:space="preserve"> report  by the North Carolina Poverty Research Fund at UNC, entitled "</w:t>
      </w:r>
      <w:hyperlink r:id="rId9" w:history="1">
        <w:r w:rsidRPr="004510EC">
          <w:rPr>
            <w:rStyle w:val="Hyperlink"/>
            <w:rFonts w:ascii="Segoe UI" w:hAnsi="Segoe UI" w:cs="Segoe UI"/>
            <w:color w:val="auto"/>
            <w:shd w:val="clear" w:color="auto" w:fill="FFFFFF"/>
          </w:rPr>
          <w:t>Court Fines and Fees: Criminalizing Poverty in North Carolina,"</w:t>
        </w:r>
      </w:hyperlink>
      <w:r w:rsidRPr="004510EC">
        <w:rPr>
          <w:rFonts w:ascii="Segoe UI" w:hAnsi="Segoe UI" w:cs="Segoe UI"/>
          <w:shd w:val="clear" w:color="auto" w:fill="FFFFFF"/>
        </w:rPr>
        <w:t xml:space="preserve"> </w:t>
      </w:r>
      <w:r w:rsidR="00DE4666" w:rsidRPr="004510EC">
        <w:rPr>
          <w:rFonts w:ascii="Segoe UI" w:hAnsi="Segoe UI" w:cs="Segoe UI"/>
          <w:shd w:val="clear" w:color="auto" w:fill="FFFFFF"/>
        </w:rPr>
        <w:t xml:space="preserve">by Gene Nichol and Heather Hunt, </w:t>
      </w:r>
      <w:r w:rsidRPr="004510EC">
        <w:rPr>
          <w:rFonts w:ascii="Segoe UI" w:hAnsi="Segoe UI" w:cs="Segoe UI"/>
          <w:shd w:val="clear" w:color="auto" w:fill="FFFFFF"/>
        </w:rPr>
        <w:t>explains how North Carolina is, quite literally, criminalizing poverty through the imposition of fines</w:t>
      </w:r>
      <w:r w:rsidR="009D17FA">
        <w:rPr>
          <w:rFonts w:ascii="Segoe UI" w:hAnsi="Segoe UI" w:cs="Segoe UI"/>
          <w:shd w:val="clear" w:color="auto" w:fill="FFFFFF"/>
        </w:rPr>
        <w:t>, fees</w:t>
      </w:r>
      <w:r w:rsidR="005C3E4E">
        <w:rPr>
          <w:rFonts w:ascii="Segoe UI" w:hAnsi="Segoe UI" w:cs="Segoe UI"/>
          <w:shd w:val="clear" w:color="auto" w:fill="FFFFFF"/>
        </w:rPr>
        <w:t xml:space="preserve"> </w:t>
      </w:r>
      <w:r w:rsidR="009D17FA">
        <w:rPr>
          <w:rFonts w:ascii="Segoe UI" w:hAnsi="Segoe UI" w:cs="Segoe UI"/>
          <w:shd w:val="clear" w:color="auto" w:fill="FFFFFF"/>
        </w:rPr>
        <w:t>and costs</w:t>
      </w:r>
      <w:r w:rsidRPr="004510EC">
        <w:rPr>
          <w:rFonts w:ascii="Segoe UI" w:hAnsi="Segoe UI" w:cs="Segoe UI"/>
          <w:shd w:val="clear" w:color="auto" w:fill="FFFFFF"/>
        </w:rPr>
        <w:t xml:space="preserve"> that millions cannot afford.  The disproportionate impact of court fines</w:t>
      </w:r>
      <w:r w:rsidR="009D17FA">
        <w:rPr>
          <w:rFonts w:ascii="Segoe UI" w:hAnsi="Segoe UI" w:cs="Segoe UI"/>
          <w:shd w:val="clear" w:color="auto" w:fill="FFFFFF"/>
        </w:rPr>
        <w:t>, fees</w:t>
      </w:r>
      <w:r w:rsidRPr="004510EC">
        <w:rPr>
          <w:rFonts w:ascii="Segoe UI" w:hAnsi="Segoe UI" w:cs="Segoe UI"/>
          <w:shd w:val="clear" w:color="auto" w:fill="FFFFFF"/>
        </w:rPr>
        <w:t xml:space="preserve"> and </w:t>
      </w:r>
      <w:r w:rsidR="009D17FA">
        <w:rPr>
          <w:rFonts w:ascii="Segoe UI" w:hAnsi="Segoe UI" w:cs="Segoe UI"/>
          <w:shd w:val="clear" w:color="auto" w:fill="FFFFFF"/>
        </w:rPr>
        <w:t>costs</w:t>
      </w:r>
      <w:r w:rsidRPr="004510EC">
        <w:rPr>
          <w:rFonts w:ascii="Segoe UI" w:hAnsi="Segoe UI" w:cs="Segoe UI"/>
          <w:shd w:val="clear" w:color="auto" w:fill="FFFFFF"/>
        </w:rPr>
        <w:t xml:space="preserve"> on the poor is well-documented. Per the report, court fines</w:t>
      </w:r>
      <w:r w:rsidR="009D17FA">
        <w:rPr>
          <w:rFonts w:ascii="Segoe UI" w:hAnsi="Segoe UI" w:cs="Segoe UI"/>
          <w:shd w:val="clear" w:color="auto" w:fill="FFFFFF"/>
        </w:rPr>
        <w:t>, fees</w:t>
      </w:r>
      <w:r w:rsidRPr="004510EC">
        <w:rPr>
          <w:rFonts w:ascii="Segoe UI" w:hAnsi="Segoe UI" w:cs="Segoe UI"/>
          <w:shd w:val="clear" w:color="auto" w:fill="FFFFFF"/>
        </w:rPr>
        <w:t xml:space="preserve"> and </w:t>
      </w:r>
      <w:r w:rsidR="009D17FA">
        <w:rPr>
          <w:rFonts w:ascii="Segoe UI" w:hAnsi="Segoe UI" w:cs="Segoe UI"/>
          <w:shd w:val="clear" w:color="auto" w:fill="FFFFFF"/>
        </w:rPr>
        <w:t>costs</w:t>
      </w:r>
      <w:r w:rsidRPr="004510EC">
        <w:rPr>
          <w:rFonts w:ascii="Segoe UI" w:hAnsi="Segoe UI" w:cs="Segoe UI"/>
          <w:shd w:val="clear" w:color="auto" w:fill="FFFFFF"/>
        </w:rPr>
        <w:t xml:space="preserve"> work in North Carolina to burden poor </w:t>
      </w:r>
      <w:r w:rsidR="009D17FA">
        <w:rPr>
          <w:rFonts w:ascii="Segoe UI" w:hAnsi="Segoe UI" w:cs="Segoe UI"/>
          <w:shd w:val="clear" w:color="auto" w:fill="FFFFFF"/>
        </w:rPr>
        <w:t>individuals</w:t>
      </w:r>
      <w:r w:rsidRPr="004510EC">
        <w:rPr>
          <w:rFonts w:ascii="Segoe UI" w:hAnsi="Segoe UI" w:cs="Segoe UI"/>
          <w:shd w:val="clear" w:color="auto" w:fill="FFFFFF"/>
        </w:rPr>
        <w:t xml:space="preserve"> and their families. Those unable to pay court costs risk triggering additional fees, revoked driver's licenses, </w:t>
      </w:r>
      <w:r w:rsidR="00DE501D" w:rsidRPr="004510EC">
        <w:rPr>
          <w:rFonts w:ascii="Segoe UI" w:hAnsi="Segoe UI" w:cs="Segoe UI"/>
          <w:shd w:val="clear" w:color="auto" w:fill="FFFFFF"/>
        </w:rPr>
        <w:t xml:space="preserve">probation violations </w:t>
      </w:r>
      <w:r w:rsidRPr="004510EC">
        <w:rPr>
          <w:rFonts w:ascii="Segoe UI" w:hAnsi="Segoe UI" w:cs="Segoe UI"/>
          <w:shd w:val="clear" w:color="auto" w:fill="FFFFFF"/>
        </w:rPr>
        <w:t>and jail time, often for offenses too minor to warrant incarceration. Defendants unable to pay their fees are sanctioned in ways that make it even harder for them to escape their criminal justice debt. For the</w:t>
      </w:r>
      <w:r w:rsidR="00574CAD" w:rsidRPr="00A22E50">
        <w:rPr>
          <w:rFonts w:ascii="Segoe UI" w:hAnsi="Segoe UI" w:cs="Segoe UI"/>
          <w:shd w:val="clear" w:color="auto" w:fill="FFFFFF"/>
        </w:rPr>
        <w:t>se North Carolinians</w:t>
      </w:r>
      <w:r w:rsidRPr="004510EC">
        <w:rPr>
          <w:rFonts w:ascii="Segoe UI" w:hAnsi="Segoe UI" w:cs="Segoe UI"/>
          <w:shd w:val="clear" w:color="auto" w:fill="FFFFFF"/>
        </w:rPr>
        <w:t>, fines</w:t>
      </w:r>
      <w:r w:rsidR="009D17FA">
        <w:rPr>
          <w:rFonts w:ascii="Segoe UI" w:hAnsi="Segoe UI" w:cs="Segoe UI"/>
          <w:shd w:val="clear" w:color="auto" w:fill="FFFFFF"/>
        </w:rPr>
        <w:t xml:space="preserve">, </w:t>
      </w:r>
      <w:r w:rsidRPr="004510EC">
        <w:rPr>
          <w:rFonts w:ascii="Segoe UI" w:hAnsi="Segoe UI" w:cs="Segoe UI"/>
          <w:shd w:val="clear" w:color="auto" w:fill="FFFFFF"/>
        </w:rPr>
        <w:lastRenderedPageBreak/>
        <w:t xml:space="preserve">fees </w:t>
      </w:r>
      <w:r w:rsidR="009D17FA">
        <w:rPr>
          <w:rFonts w:ascii="Segoe UI" w:hAnsi="Segoe UI" w:cs="Segoe UI"/>
          <w:shd w:val="clear" w:color="auto" w:fill="FFFFFF"/>
        </w:rPr>
        <w:t xml:space="preserve">and costs </w:t>
      </w:r>
      <w:r w:rsidRPr="004510EC">
        <w:rPr>
          <w:rFonts w:ascii="Segoe UI" w:hAnsi="Segoe UI" w:cs="Segoe UI"/>
          <w:shd w:val="clear" w:color="auto" w:fill="FFFFFF"/>
        </w:rPr>
        <w:t xml:space="preserve">constitute an ongoing poverty trap. </w:t>
      </w:r>
      <w:r w:rsidR="005C35F5">
        <w:rPr>
          <w:rFonts w:ascii="Segoe UI" w:hAnsi="Segoe UI" w:cs="Segoe UI"/>
          <w:shd w:val="clear" w:color="auto" w:fill="FFFFFF"/>
        </w:rPr>
        <w:t>F</w:t>
      </w:r>
      <w:r w:rsidRPr="004510EC">
        <w:rPr>
          <w:rFonts w:ascii="Segoe UI" w:hAnsi="Segoe UI" w:cs="Segoe UI"/>
          <w:shd w:val="clear" w:color="auto" w:fill="FFFFFF"/>
        </w:rPr>
        <w:t>ees</w:t>
      </w:r>
      <w:r w:rsidR="009D17FA">
        <w:rPr>
          <w:rFonts w:ascii="Segoe UI" w:hAnsi="Segoe UI" w:cs="Segoe UI"/>
          <w:shd w:val="clear" w:color="auto" w:fill="FFFFFF"/>
        </w:rPr>
        <w:t xml:space="preserve"> and costs</w:t>
      </w:r>
      <w:r w:rsidRPr="004510EC">
        <w:rPr>
          <w:rFonts w:ascii="Segoe UI" w:hAnsi="Segoe UI" w:cs="Segoe UI"/>
          <w:shd w:val="clear" w:color="auto" w:fill="FFFFFF"/>
        </w:rPr>
        <w:t xml:space="preserve"> of </w:t>
      </w:r>
      <w:r w:rsidR="001A5C0C" w:rsidRPr="004510EC">
        <w:rPr>
          <w:rFonts w:ascii="Segoe UI" w:hAnsi="Segoe UI" w:cs="Segoe UI"/>
          <w:shd w:val="clear" w:color="auto" w:fill="FFFFFF"/>
        </w:rPr>
        <w:t xml:space="preserve">even </w:t>
      </w:r>
      <w:r w:rsidRPr="004510EC">
        <w:rPr>
          <w:rFonts w:ascii="Segoe UI" w:hAnsi="Segoe UI" w:cs="Segoe UI"/>
          <w:shd w:val="clear" w:color="auto" w:fill="FFFFFF"/>
        </w:rPr>
        <w:t>a few hundred dollars can present a substantial hurdle</w:t>
      </w:r>
      <w:r w:rsidR="001A5C0C" w:rsidRPr="004510EC">
        <w:rPr>
          <w:rFonts w:ascii="Segoe UI" w:hAnsi="Segoe UI" w:cs="Segoe UI"/>
          <w:shd w:val="clear" w:color="auto" w:fill="FFFFFF"/>
        </w:rPr>
        <w:t xml:space="preserve">. </w:t>
      </w:r>
      <w:r w:rsidRPr="004510EC">
        <w:rPr>
          <w:rFonts w:ascii="Segoe UI" w:hAnsi="Segoe UI" w:cs="Segoe UI"/>
          <w:shd w:val="clear" w:color="auto" w:fill="FFFFFF"/>
        </w:rPr>
        <w:t xml:space="preserve">National, state and local criminal justice reform advocates, academics, researchers and community members have identified </w:t>
      </w:r>
      <w:r w:rsidRPr="00AC1CF0">
        <w:rPr>
          <w:rFonts w:ascii="Segoe UI" w:hAnsi="Segoe UI" w:cs="Segoe UI"/>
          <w:b/>
          <w:shd w:val="clear" w:color="auto" w:fill="FFFFFF"/>
        </w:rPr>
        <w:t>the criminalization of poverty, and particularly excessive court fees</w:t>
      </w:r>
      <w:r w:rsidR="009D17FA">
        <w:rPr>
          <w:rFonts w:ascii="Segoe UI" w:hAnsi="Segoe UI" w:cs="Segoe UI"/>
          <w:b/>
          <w:shd w:val="clear" w:color="auto" w:fill="FFFFFF"/>
        </w:rPr>
        <w:t xml:space="preserve"> and costs</w:t>
      </w:r>
      <w:r w:rsidRPr="00AC1CF0">
        <w:rPr>
          <w:rFonts w:ascii="Segoe UI" w:hAnsi="Segoe UI" w:cs="Segoe UI"/>
          <w:b/>
          <w:shd w:val="clear" w:color="auto" w:fill="FFFFFF"/>
        </w:rPr>
        <w:t xml:space="preserve"> as a pressing issue and are seeking ways to address its disproportionate impact. </w:t>
      </w:r>
      <w:r w:rsidRPr="004510EC">
        <w:rPr>
          <w:rFonts w:ascii="Segoe UI" w:hAnsi="Segoe UI" w:cs="Segoe UI"/>
          <w:shd w:val="clear" w:color="auto" w:fill="FFFFFF"/>
        </w:rPr>
        <w:t>Chapel Hill has an opportunity to join this effort.</w:t>
      </w:r>
      <w:r w:rsidRPr="004510EC">
        <w:rPr>
          <w:rFonts w:ascii="Segoe UI" w:hAnsi="Segoe UI" w:cs="Segoe UI"/>
        </w:rPr>
        <w:br/>
      </w:r>
    </w:p>
    <w:p w14:paraId="5F1B168C" w14:textId="63C92AF9" w:rsidR="001A5C0C" w:rsidRDefault="00DD4186" w:rsidP="00BB6806">
      <w:pPr>
        <w:spacing w:line="240" w:lineRule="auto"/>
        <w:rPr>
          <w:rFonts w:ascii="Segoe UI" w:hAnsi="Segoe UI" w:cs="Segoe UI"/>
          <w:shd w:val="clear" w:color="auto" w:fill="FFFFFF"/>
        </w:rPr>
      </w:pPr>
      <w:r w:rsidRPr="004510EC">
        <w:rPr>
          <w:rFonts w:ascii="Segoe UI" w:hAnsi="Segoe UI" w:cs="Segoe UI"/>
          <w:shd w:val="clear" w:color="auto" w:fill="FFFFFF"/>
        </w:rPr>
        <w:t xml:space="preserve">Because we have a courthouse in Chapel Hill, we inadvertently participate in </w:t>
      </w:r>
      <w:r w:rsidR="00856C9A" w:rsidRPr="004510EC">
        <w:rPr>
          <w:rFonts w:ascii="Segoe UI" w:hAnsi="Segoe UI" w:cs="Segoe UI"/>
          <w:shd w:val="clear" w:color="auto" w:fill="FFFFFF"/>
        </w:rPr>
        <w:t xml:space="preserve">– and benefit </w:t>
      </w:r>
      <w:r w:rsidR="00A860F5">
        <w:rPr>
          <w:rFonts w:ascii="Segoe UI" w:hAnsi="Segoe UI" w:cs="Segoe UI"/>
          <w:shd w:val="clear" w:color="auto" w:fill="FFFFFF"/>
        </w:rPr>
        <w:t xml:space="preserve">financially </w:t>
      </w:r>
      <w:r w:rsidR="00856C9A" w:rsidRPr="004510EC">
        <w:rPr>
          <w:rFonts w:ascii="Segoe UI" w:hAnsi="Segoe UI" w:cs="Segoe UI"/>
          <w:shd w:val="clear" w:color="auto" w:fill="FFFFFF"/>
        </w:rPr>
        <w:t xml:space="preserve">from - </w:t>
      </w:r>
      <w:r w:rsidRPr="004510EC">
        <w:rPr>
          <w:rFonts w:ascii="Segoe UI" w:hAnsi="Segoe UI" w:cs="Segoe UI"/>
          <w:shd w:val="clear" w:color="auto" w:fill="FFFFFF"/>
        </w:rPr>
        <w:t xml:space="preserve">this legislatively mandated </w:t>
      </w:r>
      <w:r w:rsidR="009D17FA">
        <w:rPr>
          <w:rFonts w:ascii="Segoe UI" w:hAnsi="Segoe UI" w:cs="Segoe UI"/>
          <w:shd w:val="clear" w:color="auto" w:fill="FFFFFF"/>
        </w:rPr>
        <w:t xml:space="preserve">costs and </w:t>
      </w:r>
      <w:r w:rsidR="00A61CBD">
        <w:rPr>
          <w:rFonts w:ascii="Segoe UI" w:hAnsi="Segoe UI" w:cs="Segoe UI"/>
          <w:shd w:val="clear" w:color="auto" w:fill="FFFFFF"/>
        </w:rPr>
        <w:t xml:space="preserve">fees </w:t>
      </w:r>
      <w:r w:rsidRPr="004510EC">
        <w:rPr>
          <w:rFonts w:ascii="Segoe UI" w:hAnsi="Segoe UI" w:cs="Segoe UI"/>
          <w:shd w:val="clear" w:color="auto" w:fill="FFFFFF"/>
        </w:rPr>
        <w:t xml:space="preserve">system by collecting a facility fee on all cases that are heard in the Chapel Hill courthouse. The amount collected </w:t>
      </w:r>
      <w:r w:rsidR="00643904">
        <w:rPr>
          <w:rFonts w:ascii="Segoe UI" w:hAnsi="Segoe UI" w:cs="Segoe UI"/>
          <w:shd w:val="clear" w:color="auto" w:fill="FFFFFF"/>
        </w:rPr>
        <w:t>averages</w:t>
      </w:r>
      <w:r w:rsidR="00643904" w:rsidRPr="004510EC">
        <w:rPr>
          <w:rFonts w:ascii="Segoe UI" w:hAnsi="Segoe UI" w:cs="Segoe UI"/>
          <w:shd w:val="clear" w:color="auto" w:fill="FFFFFF"/>
        </w:rPr>
        <w:t xml:space="preserve"> </w:t>
      </w:r>
      <w:r w:rsidRPr="004510EC">
        <w:rPr>
          <w:rFonts w:ascii="Segoe UI" w:hAnsi="Segoe UI" w:cs="Segoe UI"/>
          <w:shd w:val="clear" w:color="auto" w:fill="FFFFFF"/>
        </w:rPr>
        <w:t>about $</w:t>
      </w:r>
      <w:r w:rsidR="00643904">
        <w:rPr>
          <w:rFonts w:ascii="Segoe UI" w:hAnsi="Segoe UI" w:cs="Segoe UI"/>
          <w:shd w:val="clear" w:color="auto" w:fill="FFFFFF"/>
        </w:rPr>
        <w:t xml:space="preserve">20,000 </w:t>
      </w:r>
      <w:r w:rsidRPr="004510EC">
        <w:rPr>
          <w:rFonts w:ascii="Segoe UI" w:hAnsi="Segoe UI" w:cs="Segoe UI"/>
          <w:shd w:val="clear" w:color="auto" w:fill="FFFFFF"/>
        </w:rPr>
        <w:t>annually</w:t>
      </w:r>
      <w:r w:rsidR="00574CAD">
        <w:rPr>
          <w:rFonts w:ascii="Segoe UI" w:hAnsi="Segoe UI" w:cs="Segoe UI"/>
          <w:shd w:val="clear" w:color="auto" w:fill="FFFFFF"/>
        </w:rPr>
        <w:t xml:space="preserve"> </w:t>
      </w:r>
      <w:r w:rsidR="00574CAD" w:rsidRPr="00A22E50">
        <w:rPr>
          <w:rFonts w:ascii="Segoe UI" w:hAnsi="Segoe UI" w:cs="Segoe UI"/>
          <w:shd w:val="clear" w:color="auto" w:fill="FFFFFF"/>
        </w:rPr>
        <w:t>and can vary from year to year</w:t>
      </w:r>
      <w:r w:rsidRPr="004510EC">
        <w:rPr>
          <w:rFonts w:ascii="Segoe UI" w:hAnsi="Segoe UI" w:cs="Segoe UI"/>
          <w:shd w:val="clear" w:color="auto" w:fill="FFFFFF"/>
        </w:rPr>
        <w:t xml:space="preserve">. In response to our concern about the impact these fees </w:t>
      </w:r>
      <w:r w:rsidR="009D17FA">
        <w:rPr>
          <w:rFonts w:ascii="Segoe UI" w:hAnsi="Segoe UI" w:cs="Segoe UI"/>
          <w:shd w:val="clear" w:color="auto" w:fill="FFFFFF"/>
        </w:rPr>
        <w:t xml:space="preserve">and costs </w:t>
      </w:r>
      <w:r w:rsidRPr="004510EC">
        <w:rPr>
          <w:rFonts w:ascii="Segoe UI" w:hAnsi="Segoe UI" w:cs="Segoe UI"/>
          <w:shd w:val="clear" w:color="auto" w:fill="FFFFFF"/>
        </w:rPr>
        <w:t xml:space="preserve">have on </w:t>
      </w:r>
      <w:r w:rsidR="00A860F5">
        <w:rPr>
          <w:rFonts w:ascii="Segoe UI" w:hAnsi="Segoe UI" w:cs="Segoe UI"/>
          <w:shd w:val="clear" w:color="auto" w:fill="FFFFFF"/>
        </w:rPr>
        <w:t xml:space="preserve">those </w:t>
      </w:r>
      <w:r w:rsidRPr="000422EC">
        <w:rPr>
          <w:rFonts w:ascii="Segoe UI" w:hAnsi="Segoe UI" w:cs="Segoe UI"/>
          <w:b/>
          <w:shd w:val="clear" w:color="auto" w:fill="FFFFFF"/>
        </w:rPr>
        <w:t xml:space="preserve">defendants </w:t>
      </w:r>
      <w:r w:rsidRPr="00A860F5">
        <w:rPr>
          <w:rFonts w:ascii="Segoe UI" w:hAnsi="Segoe UI" w:cs="Segoe UI"/>
          <w:b/>
          <w:shd w:val="clear" w:color="auto" w:fill="FFFFFF"/>
        </w:rPr>
        <w:t>with no ability to pay</w:t>
      </w:r>
      <w:r w:rsidRPr="004510EC">
        <w:rPr>
          <w:rFonts w:ascii="Segoe UI" w:hAnsi="Segoe UI" w:cs="Segoe UI"/>
          <w:shd w:val="clear" w:color="auto" w:fill="FFFFFF"/>
        </w:rPr>
        <w:t>, this proposal to mitigate the impact on court-involved Chapel Hill residents and their families is presented for Council consideration</w:t>
      </w:r>
      <w:r w:rsidR="00945F8B" w:rsidRPr="004510EC">
        <w:rPr>
          <w:rFonts w:ascii="Segoe UI" w:hAnsi="Segoe UI" w:cs="Segoe UI"/>
          <w:shd w:val="clear" w:color="auto" w:fill="FFFFFF"/>
        </w:rPr>
        <w:t xml:space="preserve">. </w:t>
      </w:r>
    </w:p>
    <w:p w14:paraId="2D3CF085" w14:textId="77777777" w:rsidR="002F4706" w:rsidRPr="004510EC" w:rsidRDefault="00C11BC6" w:rsidP="002F4706">
      <w:pPr>
        <w:spacing w:line="240" w:lineRule="auto"/>
        <w:rPr>
          <w:rFonts w:ascii="Segoe UI" w:hAnsi="Segoe UI" w:cs="Segoe UI"/>
          <w:shd w:val="clear" w:color="auto" w:fill="FFFFFF"/>
        </w:rPr>
      </w:pPr>
      <w:r w:rsidRPr="005C35F5">
        <w:rPr>
          <w:rFonts w:ascii="Segoe UI" w:hAnsi="Segoe UI" w:cs="Segoe UI"/>
          <w:shd w:val="clear" w:color="auto" w:fill="FFFFFF"/>
        </w:rPr>
        <w:t xml:space="preserve">The ACLU’s </w:t>
      </w:r>
      <w:hyperlink r:id="rId10" w:history="1">
        <w:r w:rsidR="002F4706" w:rsidRPr="005C35F5">
          <w:rPr>
            <w:rStyle w:val="Hyperlink"/>
            <w:rFonts w:ascii="Segoe UI" w:hAnsi="Segoe UI" w:cs="Segoe UI"/>
            <w:shd w:val="clear" w:color="auto" w:fill="FFFFFF"/>
          </w:rPr>
          <w:t>At All Costs: The Consequences of Rising Court Fines and Fees in North Carolina</w:t>
        </w:r>
      </w:hyperlink>
      <w:r w:rsidR="002F4706" w:rsidRPr="005C35F5">
        <w:rPr>
          <w:rFonts w:ascii="Segoe UI" w:hAnsi="Segoe UI" w:cs="Segoe UI"/>
          <w:shd w:val="clear" w:color="auto" w:fill="FFFFFF"/>
        </w:rPr>
        <w:t xml:space="preserve"> is another useful resource on this issue.</w:t>
      </w:r>
      <w:r w:rsidR="002F4706">
        <w:rPr>
          <w:rFonts w:ascii="Segoe UI" w:hAnsi="Segoe UI" w:cs="Segoe UI"/>
          <w:shd w:val="clear" w:color="auto" w:fill="FFFFFF"/>
        </w:rPr>
        <w:t xml:space="preserve"> </w:t>
      </w:r>
    </w:p>
    <w:p w14:paraId="15E3FB3B" w14:textId="77777777" w:rsidR="00856C9A" w:rsidRPr="004510EC" w:rsidRDefault="00856C9A" w:rsidP="00BB6806">
      <w:pPr>
        <w:shd w:val="clear" w:color="auto" w:fill="000000" w:themeFill="text1"/>
        <w:spacing w:line="240" w:lineRule="auto"/>
        <w:rPr>
          <w:rFonts w:ascii="Segoe UI" w:hAnsi="Segoe UI" w:cs="Segoe UI"/>
          <w:color w:val="FFFFFF" w:themeColor="background1"/>
          <w:sz w:val="28"/>
          <w:szCs w:val="28"/>
        </w:rPr>
      </w:pPr>
      <w:r w:rsidRPr="004510EC">
        <w:rPr>
          <w:rFonts w:ascii="Segoe UI" w:hAnsi="Segoe UI" w:cs="Segoe UI"/>
          <w:color w:val="FFFFFF" w:themeColor="background1"/>
          <w:sz w:val="28"/>
          <w:szCs w:val="28"/>
        </w:rPr>
        <w:t>Proposed Plan</w:t>
      </w:r>
    </w:p>
    <w:p w14:paraId="6629C2E6" w14:textId="77777777" w:rsidR="00856C9A" w:rsidRPr="004510EC" w:rsidRDefault="00856C9A" w:rsidP="00BB6806">
      <w:pPr>
        <w:spacing w:line="240" w:lineRule="auto"/>
        <w:rPr>
          <w:rFonts w:ascii="Segoe UI" w:hAnsi="Segoe UI" w:cs="Segoe UI"/>
          <w:shd w:val="clear" w:color="auto" w:fill="FFFFFF"/>
        </w:rPr>
      </w:pPr>
      <w:r w:rsidRPr="004510EC">
        <w:rPr>
          <w:rFonts w:ascii="Segoe UI" w:hAnsi="Segoe UI" w:cs="Segoe UI"/>
          <w:shd w:val="clear" w:color="auto" w:fill="FFFFFF"/>
        </w:rPr>
        <w:t xml:space="preserve">We propose </w:t>
      </w:r>
      <w:r w:rsidR="00A860F5">
        <w:rPr>
          <w:rFonts w:ascii="Segoe UI" w:hAnsi="Segoe UI" w:cs="Segoe UI"/>
          <w:shd w:val="clear" w:color="auto" w:fill="FFFFFF"/>
        </w:rPr>
        <w:t xml:space="preserve">piloting </w:t>
      </w:r>
      <w:r w:rsidRPr="004510EC">
        <w:rPr>
          <w:rFonts w:ascii="Segoe UI" w:hAnsi="Segoe UI" w:cs="Segoe UI"/>
          <w:shd w:val="clear" w:color="auto" w:fill="FFFFFF"/>
        </w:rPr>
        <w:t xml:space="preserve">the creation of a new </w:t>
      </w:r>
      <w:r w:rsidR="00A860F5">
        <w:rPr>
          <w:rFonts w:ascii="Segoe UI" w:hAnsi="Segoe UI" w:cs="Segoe UI"/>
          <w:shd w:val="clear" w:color="auto" w:fill="FFFFFF"/>
        </w:rPr>
        <w:t xml:space="preserve">fund </w:t>
      </w:r>
      <w:r w:rsidRPr="004510EC">
        <w:rPr>
          <w:rFonts w:ascii="Segoe UI" w:hAnsi="Segoe UI" w:cs="Segoe UI"/>
          <w:shd w:val="clear" w:color="auto" w:fill="FFFFFF"/>
        </w:rPr>
        <w:t xml:space="preserve">to assist those in our community who are impacted </w:t>
      </w:r>
      <w:r w:rsidRPr="005C35F5">
        <w:rPr>
          <w:rFonts w:ascii="Segoe UI" w:hAnsi="Segoe UI" w:cs="Segoe UI"/>
          <w:shd w:val="clear" w:color="auto" w:fill="FFFFFF"/>
        </w:rPr>
        <w:t xml:space="preserve">by </w:t>
      </w:r>
      <w:r w:rsidR="009D17FA" w:rsidRPr="005C35F5">
        <w:rPr>
          <w:rFonts w:ascii="Segoe UI" w:hAnsi="Segoe UI" w:cs="Segoe UI"/>
          <w:shd w:val="clear" w:color="auto" w:fill="FFFFFF"/>
        </w:rPr>
        <w:t>costs</w:t>
      </w:r>
      <w:r w:rsidRPr="005C35F5">
        <w:rPr>
          <w:rFonts w:ascii="Segoe UI" w:hAnsi="Segoe UI" w:cs="Segoe UI"/>
          <w:shd w:val="clear" w:color="auto" w:fill="FFFFFF"/>
        </w:rPr>
        <w:t xml:space="preserve"> and fees and have incurred </w:t>
      </w:r>
      <w:r w:rsidR="009A20E0" w:rsidRPr="005C35F5">
        <w:rPr>
          <w:rFonts w:ascii="Segoe UI" w:hAnsi="Segoe UI" w:cs="Segoe UI"/>
          <w:shd w:val="clear" w:color="auto" w:fill="FFFFFF"/>
        </w:rPr>
        <w:t xml:space="preserve">criminal justice-related </w:t>
      </w:r>
      <w:r w:rsidRPr="005C35F5">
        <w:rPr>
          <w:rFonts w:ascii="Segoe UI" w:hAnsi="Segoe UI" w:cs="Segoe UI"/>
          <w:shd w:val="clear" w:color="auto" w:fill="FFFFFF"/>
        </w:rPr>
        <w:t>debt they are unable to pay. We have engaged with Town and community</w:t>
      </w:r>
      <w:r w:rsidRPr="004510EC">
        <w:rPr>
          <w:rFonts w:ascii="Segoe UI" w:hAnsi="Segoe UI" w:cs="Segoe UI"/>
          <w:shd w:val="clear" w:color="auto" w:fill="FFFFFF"/>
        </w:rPr>
        <w:t xml:space="preserve"> partners, including the Police Department Crisis Unit, the Orange County Criminal Justice Resource Department, the Clerk of Superior Court, and </w:t>
      </w:r>
      <w:r w:rsidR="00A63537" w:rsidRPr="00A22E50">
        <w:rPr>
          <w:rFonts w:ascii="Segoe UI" w:hAnsi="Segoe UI" w:cs="Segoe UI"/>
          <w:shd w:val="clear" w:color="auto" w:fill="FFFFFF"/>
        </w:rPr>
        <w:t xml:space="preserve">the Inter-Faith Council for Social Service </w:t>
      </w:r>
      <w:r w:rsidR="00A63537">
        <w:rPr>
          <w:rFonts w:ascii="Segoe UI" w:hAnsi="Segoe UI" w:cs="Segoe UI"/>
          <w:shd w:val="clear" w:color="auto" w:fill="FFFFFF"/>
        </w:rPr>
        <w:t xml:space="preserve">(IFC) </w:t>
      </w:r>
      <w:r w:rsidRPr="004510EC">
        <w:rPr>
          <w:rFonts w:ascii="Segoe UI" w:hAnsi="Segoe UI" w:cs="Segoe UI"/>
          <w:shd w:val="clear" w:color="auto" w:fill="FFFFFF"/>
        </w:rPr>
        <w:t>to develop a model for Council consideration that avoids duplication</w:t>
      </w:r>
      <w:r w:rsidR="00A860F5">
        <w:rPr>
          <w:rFonts w:ascii="Segoe UI" w:hAnsi="Segoe UI" w:cs="Segoe UI"/>
          <w:shd w:val="clear" w:color="auto" w:fill="FFFFFF"/>
        </w:rPr>
        <w:t xml:space="preserve"> </w:t>
      </w:r>
      <w:r w:rsidRPr="004510EC">
        <w:rPr>
          <w:rFonts w:ascii="Segoe UI" w:hAnsi="Segoe UI" w:cs="Segoe UI"/>
          <w:shd w:val="clear" w:color="auto" w:fill="FFFFFF"/>
        </w:rPr>
        <w:t xml:space="preserve">and fills an urgent gap in our community. </w:t>
      </w:r>
    </w:p>
    <w:p w14:paraId="6B26E1CC" w14:textId="77777777" w:rsidR="00853E01" w:rsidRPr="004510EC" w:rsidRDefault="00DE501D" w:rsidP="008D3A3F">
      <w:pPr>
        <w:shd w:val="clear" w:color="auto" w:fill="D9D9D9" w:themeFill="background1" w:themeFillShade="D9"/>
        <w:spacing w:after="0" w:line="240" w:lineRule="auto"/>
        <w:rPr>
          <w:rFonts w:ascii="Segoe UI" w:hAnsi="Segoe UI" w:cs="Segoe UI"/>
        </w:rPr>
      </w:pPr>
      <w:r w:rsidRPr="004510EC">
        <w:rPr>
          <w:rFonts w:ascii="Segoe UI" w:hAnsi="Segoe UI" w:cs="Segoe UI"/>
        </w:rPr>
        <w:t>The Impact on Orange County Residents</w:t>
      </w:r>
    </w:p>
    <w:p w14:paraId="4DB12CB2" w14:textId="77777777" w:rsidR="00162B07" w:rsidRPr="000422EC" w:rsidRDefault="00162B07" w:rsidP="00C8784E">
      <w:pPr>
        <w:shd w:val="clear" w:color="auto" w:fill="FFFFFF"/>
        <w:spacing w:after="0" w:line="240" w:lineRule="auto"/>
        <w:rPr>
          <w:rFonts w:ascii="Segoe UI" w:eastAsia="Times New Roman" w:hAnsi="Segoe UI" w:cs="Segoe UI"/>
          <w:sz w:val="12"/>
        </w:rPr>
      </w:pPr>
    </w:p>
    <w:p w14:paraId="210C7D8F" w14:textId="77777777" w:rsidR="009A20E0" w:rsidRDefault="009A20E0" w:rsidP="009A20E0">
      <w:pPr>
        <w:spacing w:line="240" w:lineRule="auto"/>
        <w:rPr>
          <w:rFonts w:ascii="Segoe UI" w:hAnsi="Segoe UI" w:cs="Segoe UI"/>
          <w:shd w:val="clear" w:color="auto" w:fill="FFFFFF"/>
        </w:rPr>
      </w:pPr>
      <w:r w:rsidRPr="004510EC">
        <w:rPr>
          <w:rFonts w:ascii="Segoe UI" w:hAnsi="Segoe UI" w:cs="Segoe UI"/>
          <w:shd w:val="clear" w:color="auto" w:fill="FFFFFF"/>
        </w:rPr>
        <w:t xml:space="preserve">No one is currently collecting data </w:t>
      </w:r>
      <w:r>
        <w:rPr>
          <w:rFonts w:ascii="Segoe UI" w:hAnsi="Segoe UI" w:cs="Segoe UI"/>
          <w:shd w:val="clear" w:color="auto" w:fill="FFFFFF"/>
        </w:rPr>
        <w:t xml:space="preserve">in </w:t>
      </w:r>
      <w:r w:rsidR="00574CAD">
        <w:rPr>
          <w:rFonts w:ascii="Segoe UI" w:hAnsi="Segoe UI" w:cs="Segoe UI"/>
          <w:shd w:val="clear" w:color="auto" w:fill="FFFFFF"/>
        </w:rPr>
        <w:t>North Carolina</w:t>
      </w:r>
      <w:r>
        <w:rPr>
          <w:rFonts w:ascii="Segoe UI" w:hAnsi="Segoe UI" w:cs="Segoe UI"/>
          <w:shd w:val="clear" w:color="auto" w:fill="FFFFFF"/>
        </w:rPr>
        <w:t xml:space="preserve"> </w:t>
      </w:r>
      <w:r w:rsidRPr="004510EC">
        <w:rPr>
          <w:rFonts w:ascii="Segoe UI" w:hAnsi="Segoe UI" w:cs="Segoe UI"/>
          <w:shd w:val="clear" w:color="auto" w:fill="FFFFFF"/>
        </w:rPr>
        <w:t>at the county or municipal levels on unpaid criminal justice debt due to inability to pay, so the exact amount of debt or number of individuals impacted is difficult to quantify. However, there are some adjacent indicators that hint at the enormity of this problem in our community. For example, over 3,000 individuals have driver’s license suspensions due to Failure to Pay from Orange County traffic matters. Statewide, approximately 350,000 North Carolinians have long-term suspensions based on unpaid traffic court costs</w:t>
      </w:r>
      <w:r>
        <w:rPr>
          <w:rFonts w:ascii="Segoe UI" w:hAnsi="Segoe UI" w:cs="Segoe UI"/>
          <w:shd w:val="clear" w:color="auto" w:fill="FFFFFF"/>
        </w:rPr>
        <w:t xml:space="preserve"> alone. As stated above, the </w:t>
      </w:r>
      <w:r w:rsidRPr="00786128">
        <w:rPr>
          <w:rFonts w:ascii="Segoe UI" w:hAnsi="Segoe UI" w:cs="Segoe UI"/>
          <w:b/>
          <w:shd w:val="clear" w:color="auto" w:fill="FFFFFF"/>
        </w:rPr>
        <w:t>average debt is estimated at approximately $500 per person</w:t>
      </w:r>
      <w:r>
        <w:rPr>
          <w:rFonts w:ascii="Segoe UI" w:hAnsi="Segoe UI" w:cs="Segoe UI"/>
          <w:shd w:val="clear" w:color="auto" w:fill="FFFFFF"/>
        </w:rPr>
        <w:t xml:space="preserve">. </w:t>
      </w:r>
    </w:p>
    <w:p w14:paraId="7739A911" w14:textId="27B76685" w:rsidR="00AC1CF0" w:rsidRDefault="009A20E0" w:rsidP="009A20E0">
      <w:pPr>
        <w:shd w:val="clear" w:color="auto" w:fill="FFFFFF"/>
        <w:spacing w:after="0" w:line="240" w:lineRule="auto"/>
        <w:rPr>
          <w:rFonts w:ascii="Segoe UI" w:eastAsia="Times New Roman" w:hAnsi="Segoe UI" w:cs="Segoe UI"/>
        </w:rPr>
      </w:pPr>
      <w:r w:rsidRPr="004510EC">
        <w:rPr>
          <w:rFonts w:ascii="Segoe UI" w:eastAsia="Times New Roman" w:hAnsi="Segoe UI" w:cs="Segoe UI"/>
        </w:rPr>
        <w:t>Per Nichol and Hunt, “</w:t>
      </w:r>
      <w:r w:rsidR="00A63537">
        <w:rPr>
          <w:rFonts w:ascii="Segoe UI" w:eastAsia="Times New Roman" w:hAnsi="Segoe UI" w:cs="Segoe UI"/>
        </w:rPr>
        <w:t>d</w:t>
      </w:r>
      <w:r w:rsidRPr="004510EC">
        <w:rPr>
          <w:rFonts w:ascii="Segoe UI" w:eastAsia="Times New Roman" w:hAnsi="Segoe UI" w:cs="Segoe UI"/>
        </w:rPr>
        <w:t>ata from North Carolina, while scant, indicates that fees easily reach hundreds of dollars for even small traffic infractions and misdemeanors. Court costs snowball when defendants are unable to pay the full debt amount on time and all at once. Late fees, installment payment fees, collection fees, probation supervision fees and the like hook poor people in the same way payday loans do—by keeping defendants on a never-ending debt loop</w:t>
      </w:r>
      <w:r>
        <w:rPr>
          <w:rFonts w:ascii="Segoe UI" w:eastAsia="Times New Roman" w:hAnsi="Segoe UI" w:cs="Segoe UI"/>
        </w:rPr>
        <w:t>…</w:t>
      </w:r>
      <w:r w:rsidRPr="004510EC">
        <w:rPr>
          <w:rFonts w:ascii="Segoe UI" w:eastAsia="Times New Roman" w:hAnsi="Segoe UI" w:cs="Segoe UI"/>
        </w:rPr>
        <w:t xml:space="preserve"> </w:t>
      </w:r>
      <w:r w:rsidRPr="00786128">
        <w:rPr>
          <w:rFonts w:ascii="Segoe UI" w:eastAsia="Times New Roman" w:hAnsi="Segoe UI" w:cs="Segoe UI"/>
          <w:b/>
        </w:rPr>
        <w:t xml:space="preserve">Poor households have to juggle food, shelter, medicine, transportation and other </w:t>
      </w:r>
      <w:r w:rsidRPr="005C35F5">
        <w:rPr>
          <w:rFonts w:ascii="Segoe UI" w:eastAsia="Times New Roman" w:hAnsi="Segoe UI" w:cs="Segoe UI"/>
          <w:b/>
        </w:rPr>
        <w:t>household necessities against fines and fees</w:t>
      </w:r>
      <w:r w:rsidRPr="005C35F5">
        <w:rPr>
          <w:rFonts w:ascii="Segoe UI" w:eastAsia="Times New Roman" w:hAnsi="Segoe UI" w:cs="Segoe UI"/>
        </w:rPr>
        <w:t xml:space="preserve">.” </w:t>
      </w:r>
      <w:r w:rsidR="0015304B" w:rsidRPr="005C35F5">
        <w:rPr>
          <w:rFonts w:ascii="Segoe UI" w:eastAsia="Times New Roman" w:hAnsi="Segoe UI" w:cs="Segoe UI"/>
        </w:rPr>
        <w:t xml:space="preserve">A component of this pilot will be to collect and document the level of need within Chapel Hill, based on application volume and size of debt, </w:t>
      </w:r>
      <w:r w:rsidR="0015304B" w:rsidRPr="005C35F5">
        <w:rPr>
          <w:rFonts w:ascii="Segoe UI" w:eastAsia="Times New Roman" w:hAnsi="Segoe UI" w:cs="Segoe UI"/>
        </w:rPr>
        <w:lastRenderedPageBreak/>
        <w:t xml:space="preserve">and also working with the advisory committee member organizations </w:t>
      </w:r>
      <w:r w:rsidR="00F8002D" w:rsidRPr="005C35F5">
        <w:rPr>
          <w:rFonts w:ascii="Segoe UI" w:eastAsia="Times New Roman" w:hAnsi="Segoe UI" w:cs="Segoe UI"/>
        </w:rPr>
        <w:t xml:space="preserve">and state and local agencies </w:t>
      </w:r>
      <w:r w:rsidR="0015304B" w:rsidRPr="005C35F5">
        <w:rPr>
          <w:rFonts w:ascii="Segoe UI" w:eastAsia="Times New Roman" w:hAnsi="Segoe UI" w:cs="Segoe UI"/>
        </w:rPr>
        <w:t>to gather additional data.</w:t>
      </w:r>
      <w:r w:rsidR="0015304B">
        <w:rPr>
          <w:rFonts w:ascii="Segoe UI" w:eastAsia="Times New Roman" w:hAnsi="Segoe UI" w:cs="Segoe UI"/>
        </w:rPr>
        <w:t xml:space="preserve"> </w:t>
      </w:r>
    </w:p>
    <w:p w14:paraId="7A17F45F" w14:textId="77777777" w:rsidR="0015304B" w:rsidRPr="00990629" w:rsidRDefault="0015304B" w:rsidP="009A20E0">
      <w:pPr>
        <w:shd w:val="clear" w:color="auto" w:fill="FFFFFF"/>
        <w:spacing w:after="0" w:line="240" w:lineRule="auto"/>
        <w:rPr>
          <w:rFonts w:ascii="Segoe UI" w:eastAsia="Times New Roman" w:hAnsi="Segoe UI" w:cs="Segoe UI"/>
          <w:sz w:val="20"/>
        </w:rPr>
      </w:pPr>
    </w:p>
    <w:p w14:paraId="0406E2D1" w14:textId="77777777" w:rsidR="00853E01" w:rsidRPr="004510EC" w:rsidRDefault="00945F8B" w:rsidP="008D3A3F">
      <w:pPr>
        <w:shd w:val="clear" w:color="auto" w:fill="D9D9D9" w:themeFill="background1" w:themeFillShade="D9"/>
        <w:spacing w:after="0" w:line="240" w:lineRule="auto"/>
        <w:rPr>
          <w:rFonts w:ascii="Segoe UI" w:hAnsi="Segoe UI" w:cs="Segoe UI"/>
        </w:rPr>
      </w:pPr>
      <w:r w:rsidRPr="004510EC">
        <w:rPr>
          <w:rFonts w:ascii="Segoe UI" w:hAnsi="Segoe UI" w:cs="Segoe UI"/>
        </w:rPr>
        <w:t>Program structure</w:t>
      </w:r>
    </w:p>
    <w:p w14:paraId="17381A9C" w14:textId="77777777" w:rsidR="00853E01" w:rsidRPr="004510EC" w:rsidRDefault="00853E01" w:rsidP="00BB6806">
      <w:pPr>
        <w:shd w:val="clear" w:color="auto" w:fill="FFFFFF"/>
        <w:spacing w:after="0" w:line="240" w:lineRule="auto"/>
        <w:rPr>
          <w:rFonts w:ascii="Segoe UI" w:hAnsi="Segoe UI" w:cs="Segoe UI"/>
          <w:sz w:val="12"/>
        </w:rPr>
      </w:pPr>
    </w:p>
    <w:p w14:paraId="5E618C5D" w14:textId="0199DDFC" w:rsidR="00911029" w:rsidRDefault="00856C9A" w:rsidP="00BB6806">
      <w:pPr>
        <w:shd w:val="clear" w:color="auto" w:fill="FFFFFF"/>
        <w:spacing w:after="0" w:line="240" w:lineRule="auto"/>
        <w:rPr>
          <w:rFonts w:ascii="Segoe UI" w:eastAsia="Times New Roman" w:hAnsi="Segoe UI" w:cs="Segoe UI"/>
        </w:rPr>
      </w:pPr>
      <w:r w:rsidRPr="004510EC">
        <w:rPr>
          <w:rFonts w:ascii="Segoe UI" w:hAnsi="Segoe UI" w:cs="Segoe UI"/>
        </w:rPr>
        <w:t xml:space="preserve">The Chapel Hill Police Department </w:t>
      </w:r>
      <w:r w:rsidR="00A63537">
        <w:rPr>
          <w:rFonts w:ascii="Segoe UI" w:hAnsi="Segoe UI" w:cs="Segoe UI"/>
        </w:rPr>
        <w:t xml:space="preserve">(CHPD) </w:t>
      </w:r>
      <w:r w:rsidR="00DE501D" w:rsidRPr="004510EC">
        <w:rPr>
          <w:rFonts w:ascii="Segoe UI" w:hAnsi="Segoe UI" w:cs="Segoe UI"/>
        </w:rPr>
        <w:t>currently</w:t>
      </w:r>
      <w:r w:rsidRPr="004510EC">
        <w:rPr>
          <w:rFonts w:ascii="Segoe UI" w:hAnsi="Segoe UI" w:cs="Segoe UI"/>
        </w:rPr>
        <w:t xml:space="preserve"> houses a robust and effective Crisis Unit, staffed by </w:t>
      </w:r>
      <w:r w:rsidR="00A63537">
        <w:rPr>
          <w:rFonts w:ascii="Segoe UI" w:hAnsi="Segoe UI" w:cs="Segoe UI"/>
        </w:rPr>
        <w:t>three</w:t>
      </w:r>
      <w:r w:rsidRPr="004510EC">
        <w:rPr>
          <w:rFonts w:ascii="Segoe UI" w:hAnsi="Segoe UI" w:cs="Segoe UI"/>
        </w:rPr>
        <w:t xml:space="preserve"> social workers</w:t>
      </w:r>
      <w:r w:rsidR="00E467D7" w:rsidRPr="004510EC">
        <w:rPr>
          <w:rFonts w:ascii="Segoe UI" w:hAnsi="Segoe UI" w:cs="Segoe UI"/>
        </w:rPr>
        <w:t xml:space="preserve"> and </w:t>
      </w:r>
      <w:r w:rsidR="00A63537">
        <w:rPr>
          <w:rFonts w:ascii="Segoe UI" w:hAnsi="Segoe UI" w:cs="Segoe UI"/>
        </w:rPr>
        <w:t>two</w:t>
      </w:r>
      <w:r w:rsidR="00E467D7" w:rsidRPr="004510EC">
        <w:rPr>
          <w:rFonts w:ascii="Segoe UI" w:hAnsi="Segoe UI" w:cs="Segoe UI"/>
        </w:rPr>
        <w:t xml:space="preserve"> counselors</w:t>
      </w:r>
      <w:r w:rsidRPr="004510EC">
        <w:rPr>
          <w:rFonts w:ascii="Segoe UI" w:hAnsi="Segoe UI" w:cs="Segoe UI"/>
        </w:rPr>
        <w:t xml:space="preserve"> who routinely interact with those involve</w:t>
      </w:r>
      <w:r w:rsidR="00DE501D" w:rsidRPr="004510EC">
        <w:rPr>
          <w:rFonts w:ascii="Segoe UI" w:hAnsi="Segoe UI" w:cs="Segoe UI"/>
        </w:rPr>
        <w:t>d</w:t>
      </w:r>
      <w:r w:rsidRPr="004510EC">
        <w:rPr>
          <w:rFonts w:ascii="Segoe UI" w:hAnsi="Segoe UI" w:cs="Segoe UI"/>
        </w:rPr>
        <w:t xml:space="preserve"> in and impacted by the criminal justice system. The Crisis Unit staff already have an intake process </w:t>
      </w:r>
      <w:r w:rsidR="00C779AF" w:rsidRPr="004510EC">
        <w:rPr>
          <w:rFonts w:ascii="Segoe UI" w:hAnsi="Segoe UI" w:cs="Segoe UI"/>
        </w:rPr>
        <w:t xml:space="preserve">in place </w:t>
      </w:r>
      <w:r w:rsidRPr="004510EC">
        <w:rPr>
          <w:rFonts w:ascii="Segoe UI" w:hAnsi="Segoe UI" w:cs="Segoe UI"/>
        </w:rPr>
        <w:t>through which they identify, among other</w:t>
      </w:r>
      <w:r w:rsidR="00744669" w:rsidRPr="004510EC">
        <w:rPr>
          <w:rFonts w:ascii="Segoe UI" w:hAnsi="Segoe UI" w:cs="Segoe UI"/>
        </w:rPr>
        <w:t xml:space="preserve"> information, a client’s financial situation, </w:t>
      </w:r>
      <w:r w:rsidR="00A61CBD">
        <w:rPr>
          <w:rFonts w:ascii="Segoe UI" w:hAnsi="Segoe UI" w:cs="Segoe UI"/>
        </w:rPr>
        <w:t xml:space="preserve">and the </w:t>
      </w:r>
      <w:r w:rsidR="00E467D7" w:rsidRPr="004510EC">
        <w:rPr>
          <w:rFonts w:ascii="Segoe UI" w:hAnsi="Segoe UI" w:cs="Segoe UI"/>
        </w:rPr>
        <w:t>Clerk of Court</w:t>
      </w:r>
      <w:r w:rsidR="00A61CBD">
        <w:rPr>
          <w:rFonts w:ascii="Segoe UI" w:hAnsi="Segoe UI" w:cs="Segoe UI"/>
        </w:rPr>
        <w:t xml:space="preserve"> has indicated a </w:t>
      </w:r>
      <w:r w:rsidR="00A61CBD" w:rsidRPr="004510EC">
        <w:rPr>
          <w:rFonts w:ascii="Segoe UI" w:hAnsi="Segoe UI" w:cs="Segoe UI"/>
        </w:rPr>
        <w:t xml:space="preserve">willingness </w:t>
      </w:r>
      <w:r w:rsidR="00A61CBD">
        <w:rPr>
          <w:rFonts w:ascii="Segoe UI" w:hAnsi="Segoe UI" w:cs="Segoe UI"/>
        </w:rPr>
        <w:t xml:space="preserve">to </w:t>
      </w:r>
      <w:r w:rsidR="00E467D7" w:rsidRPr="004510EC">
        <w:rPr>
          <w:rFonts w:ascii="Segoe UI" w:hAnsi="Segoe UI" w:cs="Segoe UI"/>
        </w:rPr>
        <w:t xml:space="preserve">collaborate with them to verify </w:t>
      </w:r>
      <w:r w:rsidR="00A61CBD">
        <w:rPr>
          <w:rFonts w:ascii="Segoe UI" w:hAnsi="Segoe UI" w:cs="Segoe UI"/>
        </w:rPr>
        <w:t>the existence and amount of criminal justice-related debt and ability to pay</w:t>
      </w:r>
      <w:r w:rsidR="00744669" w:rsidRPr="004510EC">
        <w:rPr>
          <w:rFonts w:ascii="Segoe UI" w:hAnsi="Segoe UI" w:cs="Segoe UI"/>
        </w:rPr>
        <w:t xml:space="preserve">. </w:t>
      </w:r>
      <w:r w:rsidR="006C0665" w:rsidRPr="004510EC">
        <w:rPr>
          <w:rFonts w:ascii="Segoe UI" w:hAnsi="Segoe UI" w:cs="Segoe UI"/>
        </w:rPr>
        <w:t>Therefore, t</w:t>
      </w:r>
      <w:r w:rsidR="00744669" w:rsidRPr="004510EC">
        <w:rPr>
          <w:rFonts w:ascii="Segoe UI" w:hAnsi="Segoe UI" w:cs="Segoe UI"/>
        </w:rPr>
        <w:t xml:space="preserve">he CHPD Crisis Unit staff </w:t>
      </w:r>
      <w:r w:rsidR="006C0665" w:rsidRPr="004510EC">
        <w:rPr>
          <w:rFonts w:ascii="Segoe UI" w:hAnsi="Segoe UI" w:cs="Segoe UI"/>
        </w:rPr>
        <w:t xml:space="preserve">are </w:t>
      </w:r>
      <w:r w:rsidR="006C0665" w:rsidRPr="005C35F5">
        <w:rPr>
          <w:rFonts w:ascii="Segoe UI" w:hAnsi="Segoe UI" w:cs="Segoe UI"/>
        </w:rPr>
        <w:t xml:space="preserve">ideally placed to be the “face” of </w:t>
      </w:r>
      <w:r w:rsidR="000422EC" w:rsidRPr="005C35F5">
        <w:rPr>
          <w:rFonts w:ascii="Segoe UI" w:hAnsi="Segoe UI" w:cs="Segoe UI"/>
        </w:rPr>
        <w:t>the Fund</w:t>
      </w:r>
      <w:r w:rsidR="006C0665" w:rsidRPr="005C35F5">
        <w:rPr>
          <w:rFonts w:ascii="Segoe UI" w:hAnsi="Segoe UI" w:cs="Segoe UI"/>
        </w:rPr>
        <w:t xml:space="preserve">, taking the lead to </w:t>
      </w:r>
      <w:r w:rsidR="00DD4186" w:rsidRPr="005C35F5">
        <w:rPr>
          <w:rFonts w:ascii="Segoe UI" w:hAnsi="Segoe UI" w:cs="Segoe UI"/>
        </w:rPr>
        <w:t>identify</w:t>
      </w:r>
      <w:r w:rsidR="00744669" w:rsidRPr="005C35F5">
        <w:rPr>
          <w:rFonts w:ascii="Segoe UI" w:hAnsi="Segoe UI" w:cs="Segoe UI"/>
        </w:rPr>
        <w:t xml:space="preserve"> eligible</w:t>
      </w:r>
      <w:r w:rsidR="00DD4186" w:rsidRPr="005C35F5">
        <w:rPr>
          <w:rFonts w:ascii="Segoe UI" w:hAnsi="Segoe UI" w:cs="Segoe UI"/>
        </w:rPr>
        <w:t xml:space="preserve"> beneficiaries and disperse funds</w:t>
      </w:r>
      <w:r w:rsidR="00744669" w:rsidRPr="005C35F5">
        <w:rPr>
          <w:rFonts w:ascii="Segoe UI" w:hAnsi="Segoe UI" w:cs="Segoe UI"/>
        </w:rPr>
        <w:t>.</w:t>
      </w:r>
      <w:r w:rsidR="00744669" w:rsidRPr="005C35F5">
        <w:rPr>
          <w:rFonts w:ascii="Segoe UI" w:eastAsia="Times New Roman" w:hAnsi="Segoe UI" w:cs="Segoe UI"/>
        </w:rPr>
        <w:t xml:space="preserve"> </w:t>
      </w:r>
      <w:r w:rsidR="00911029" w:rsidRPr="005C35F5">
        <w:rPr>
          <w:rFonts w:ascii="Segoe UI" w:eastAsia="Times New Roman" w:hAnsi="Segoe UI" w:cs="Segoe UI"/>
        </w:rPr>
        <w:t xml:space="preserve">The Crisis Unit will </w:t>
      </w:r>
      <w:r w:rsidR="00643904" w:rsidRPr="005C35F5">
        <w:rPr>
          <w:rFonts w:ascii="Segoe UI" w:eastAsia="Times New Roman" w:hAnsi="Segoe UI" w:cs="Segoe UI"/>
        </w:rPr>
        <w:t xml:space="preserve">administer the program, establish procedures and application materials, screen applications for eligibility, </w:t>
      </w:r>
      <w:r w:rsidR="00097CCE" w:rsidRPr="005C35F5">
        <w:rPr>
          <w:rFonts w:ascii="Segoe UI" w:eastAsia="Times New Roman" w:hAnsi="Segoe UI" w:cs="Segoe UI"/>
        </w:rPr>
        <w:t xml:space="preserve">and </w:t>
      </w:r>
      <w:r w:rsidR="00643904" w:rsidRPr="005C35F5">
        <w:rPr>
          <w:rFonts w:ascii="Segoe UI" w:eastAsia="Times New Roman" w:hAnsi="Segoe UI" w:cs="Segoe UI"/>
        </w:rPr>
        <w:t>facilitate Advisory Committee meetings</w:t>
      </w:r>
      <w:r w:rsidR="00097CCE" w:rsidRPr="005C35F5">
        <w:rPr>
          <w:rFonts w:ascii="Segoe UI" w:eastAsia="Times New Roman" w:hAnsi="Segoe UI" w:cs="Segoe UI"/>
        </w:rPr>
        <w:t xml:space="preserve">. The Crisis Unit will also </w:t>
      </w:r>
      <w:r w:rsidR="00643904" w:rsidRPr="005C35F5">
        <w:rPr>
          <w:rFonts w:ascii="Segoe UI" w:eastAsia="Times New Roman" w:hAnsi="Segoe UI" w:cs="Segoe UI"/>
        </w:rPr>
        <w:t xml:space="preserve">report on program outcomes to Council after six months of operation and the end of the one-year pilot phase. </w:t>
      </w:r>
    </w:p>
    <w:p w14:paraId="5F52C6BE" w14:textId="77777777" w:rsidR="00C779AF" w:rsidRPr="004510EC" w:rsidRDefault="00911029" w:rsidP="00BB6806">
      <w:pPr>
        <w:shd w:val="clear" w:color="auto" w:fill="FFFFFF"/>
        <w:spacing w:after="0" w:line="240" w:lineRule="auto"/>
        <w:rPr>
          <w:rFonts w:ascii="Segoe UI" w:eastAsia="Times New Roman" w:hAnsi="Segoe UI" w:cs="Segoe UI"/>
        </w:rPr>
      </w:pPr>
      <w:r>
        <w:rPr>
          <w:rFonts w:ascii="Segoe UI" w:eastAsia="Times New Roman" w:hAnsi="Segoe UI" w:cs="Segoe UI"/>
        </w:rPr>
        <w:t xml:space="preserve"> </w:t>
      </w:r>
    </w:p>
    <w:p w14:paraId="059F43A4" w14:textId="6FC15D0C" w:rsidR="00541D21" w:rsidRPr="004510EC" w:rsidRDefault="00C779AF" w:rsidP="00BB6806">
      <w:pPr>
        <w:shd w:val="clear" w:color="auto" w:fill="FFFFFF"/>
        <w:spacing w:after="0" w:line="240" w:lineRule="auto"/>
        <w:rPr>
          <w:rFonts w:ascii="Segoe UI" w:eastAsia="Times New Roman" w:hAnsi="Segoe UI" w:cs="Segoe UI"/>
        </w:rPr>
      </w:pPr>
      <w:r w:rsidRPr="004510EC">
        <w:rPr>
          <w:rFonts w:ascii="Segoe UI" w:eastAsia="Times New Roman" w:hAnsi="Segoe UI" w:cs="Segoe UI"/>
        </w:rPr>
        <w:t>Because the Crisis Unit is part of the Town structure, funds will stay “in-house” with the Budget Office managing and tracking the funds, and making payments on behalf of participants</w:t>
      </w:r>
      <w:r w:rsidR="00E01A20">
        <w:rPr>
          <w:rFonts w:ascii="Segoe UI" w:eastAsia="Times New Roman" w:hAnsi="Segoe UI" w:cs="Segoe UI"/>
        </w:rPr>
        <w:t xml:space="preserve"> </w:t>
      </w:r>
      <w:r w:rsidR="00D62C69" w:rsidRPr="004510EC">
        <w:rPr>
          <w:rFonts w:ascii="Segoe UI" w:eastAsia="Times New Roman" w:hAnsi="Segoe UI" w:cs="Segoe UI"/>
        </w:rPr>
        <w:t xml:space="preserve">to satisfy eligible </w:t>
      </w:r>
      <w:r w:rsidR="00A63537">
        <w:rPr>
          <w:rFonts w:ascii="Segoe UI" w:eastAsia="Times New Roman" w:hAnsi="Segoe UI" w:cs="Segoe UI"/>
        </w:rPr>
        <w:t xml:space="preserve">criminal </w:t>
      </w:r>
      <w:r w:rsidR="00EC497C" w:rsidRPr="004510EC">
        <w:rPr>
          <w:rFonts w:ascii="Segoe UI" w:eastAsia="Times New Roman" w:hAnsi="Segoe UI" w:cs="Segoe UI"/>
        </w:rPr>
        <w:t xml:space="preserve">justice </w:t>
      </w:r>
      <w:r w:rsidR="00D62C69" w:rsidRPr="004510EC">
        <w:rPr>
          <w:rFonts w:ascii="Segoe UI" w:eastAsia="Times New Roman" w:hAnsi="Segoe UI" w:cs="Segoe UI"/>
        </w:rPr>
        <w:t xml:space="preserve">debt. This will likely primarily be to the Clerk of Court to pay </w:t>
      </w:r>
      <w:r w:rsidR="00B820DE" w:rsidRPr="004510EC">
        <w:rPr>
          <w:rFonts w:ascii="Segoe UI" w:eastAsia="Times New Roman" w:hAnsi="Segoe UI" w:cs="Segoe UI"/>
        </w:rPr>
        <w:t xml:space="preserve">outstanding post-conviction </w:t>
      </w:r>
      <w:r w:rsidR="00112526">
        <w:rPr>
          <w:rFonts w:ascii="Segoe UI" w:eastAsia="Times New Roman" w:hAnsi="Segoe UI" w:cs="Segoe UI"/>
        </w:rPr>
        <w:t xml:space="preserve">costs </w:t>
      </w:r>
      <w:r w:rsidR="00B820DE" w:rsidRPr="004510EC">
        <w:rPr>
          <w:rFonts w:ascii="Segoe UI" w:eastAsia="Times New Roman" w:hAnsi="Segoe UI" w:cs="Segoe UI"/>
        </w:rPr>
        <w:t xml:space="preserve">and fees incurred in Orange County </w:t>
      </w:r>
      <w:r w:rsidR="00EC497C" w:rsidRPr="004510EC">
        <w:rPr>
          <w:rFonts w:ascii="Segoe UI" w:eastAsia="Times New Roman" w:hAnsi="Segoe UI" w:cs="Segoe UI"/>
        </w:rPr>
        <w:t xml:space="preserve">court matters </w:t>
      </w:r>
      <w:r w:rsidR="00D62C69" w:rsidRPr="004510EC">
        <w:rPr>
          <w:rFonts w:ascii="Segoe UI" w:eastAsia="Times New Roman" w:hAnsi="Segoe UI" w:cs="Segoe UI"/>
        </w:rPr>
        <w:t xml:space="preserve">but could also include </w:t>
      </w:r>
      <w:r w:rsidR="00A63537">
        <w:rPr>
          <w:rFonts w:ascii="Segoe UI" w:eastAsia="Times New Roman" w:hAnsi="Segoe UI" w:cs="Segoe UI"/>
        </w:rPr>
        <w:t xml:space="preserve">fees </w:t>
      </w:r>
      <w:r w:rsidR="00A63537" w:rsidRPr="00A22E50">
        <w:rPr>
          <w:rFonts w:ascii="Segoe UI" w:eastAsia="Times New Roman" w:hAnsi="Segoe UI" w:cs="Segoe UI"/>
        </w:rPr>
        <w:t xml:space="preserve">owed to the </w:t>
      </w:r>
      <w:r w:rsidR="001030FA">
        <w:rPr>
          <w:rFonts w:ascii="Segoe UI" w:eastAsia="Times New Roman" w:hAnsi="Segoe UI" w:cs="Segoe UI"/>
        </w:rPr>
        <w:t xml:space="preserve">NC </w:t>
      </w:r>
      <w:r w:rsidR="00A63537" w:rsidRPr="00A22E50">
        <w:rPr>
          <w:rFonts w:ascii="Segoe UI" w:eastAsia="Times New Roman" w:hAnsi="Segoe UI" w:cs="Segoe UI"/>
        </w:rPr>
        <w:t>Department of Motor Vehicles (</w:t>
      </w:r>
      <w:r w:rsidR="001030FA">
        <w:rPr>
          <w:rFonts w:ascii="Segoe UI" w:eastAsia="Times New Roman" w:hAnsi="Segoe UI" w:cs="Segoe UI"/>
        </w:rPr>
        <w:t>NC</w:t>
      </w:r>
      <w:r w:rsidR="00A63537" w:rsidRPr="00A22E50">
        <w:rPr>
          <w:rFonts w:ascii="Segoe UI" w:eastAsia="Times New Roman" w:hAnsi="Segoe UI" w:cs="Segoe UI"/>
        </w:rPr>
        <w:t>DMV).</w:t>
      </w:r>
    </w:p>
    <w:p w14:paraId="49F28B2C" w14:textId="77777777" w:rsidR="006C0665" w:rsidRPr="004510EC" w:rsidRDefault="006C0665" w:rsidP="00BB6806">
      <w:pPr>
        <w:shd w:val="clear" w:color="auto" w:fill="FFFFFF"/>
        <w:spacing w:after="0" w:line="240" w:lineRule="auto"/>
        <w:rPr>
          <w:rFonts w:ascii="Segoe UI" w:eastAsia="Times New Roman" w:hAnsi="Segoe UI" w:cs="Segoe UI"/>
        </w:rPr>
      </w:pPr>
    </w:p>
    <w:p w14:paraId="78D1F158" w14:textId="734BD19E" w:rsidR="00541D21" w:rsidRPr="004510EC" w:rsidRDefault="006C0665" w:rsidP="00BB6806">
      <w:pPr>
        <w:shd w:val="clear" w:color="auto" w:fill="FFFFFF"/>
        <w:spacing w:after="0" w:line="240" w:lineRule="auto"/>
        <w:rPr>
          <w:rFonts w:ascii="Segoe UI" w:eastAsia="Times New Roman" w:hAnsi="Segoe UI" w:cs="Segoe UI"/>
        </w:rPr>
      </w:pPr>
      <w:r w:rsidRPr="004510EC">
        <w:rPr>
          <w:rFonts w:ascii="Segoe UI" w:eastAsia="Times New Roman" w:hAnsi="Segoe UI" w:cs="Segoe UI"/>
        </w:rPr>
        <w:t xml:space="preserve">While the </w:t>
      </w:r>
      <w:r w:rsidR="009A20E0">
        <w:rPr>
          <w:rFonts w:ascii="Segoe UI" w:eastAsia="Times New Roman" w:hAnsi="Segoe UI" w:cs="Segoe UI"/>
        </w:rPr>
        <w:t xml:space="preserve">Crisis Unit </w:t>
      </w:r>
      <w:r w:rsidR="00DF32BC" w:rsidRPr="004510EC">
        <w:rPr>
          <w:rFonts w:ascii="Segoe UI" w:eastAsia="Times New Roman" w:hAnsi="Segoe UI" w:cs="Segoe UI"/>
        </w:rPr>
        <w:t xml:space="preserve">will take the lead, participants can be nominated by any community group or </w:t>
      </w:r>
      <w:r w:rsidR="00EC497C" w:rsidRPr="004510EC">
        <w:rPr>
          <w:rFonts w:ascii="Segoe UI" w:eastAsia="Times New Roman" w:hAnsi="Segoe UI" w:cs="Segoe UI"/>
        </w:rPr>
        <w:t xml:space="preserve">can </w:t>
      </w:r>
      <w:r w:rsidR="00DF32BC" w:rsidRPr="004510EC">
        <w:rPr>
          <w:rFonts w:ascii="Segoe UI" w:eastAsia="Times New Roman" w:hAnsi="Segoe UI" w:cs="Segoe UI"/>
        </w:rPr>
        <w:t xml:space="preserve">even self-nominate. </w:t>
      </w:r>
      <w:r w:rsidR="00B820DE" w:rsidRPr="004510EC">
        <w:rPr>
          <w:rFonts w:ascii="Segoe UI" w:eastAsia="Times New Roman" w:hAnsi="Segoe UI" w:cs="Segoe UI"/>
        </w:rPr>
        <w:t xml:space="preserve">All </w:t>
      </w:r>
      <w:r w:rsidR="00EC497C" w:rsidRPr="004510EC">
        <w:rPr>
          <w:rFonts w:ascii="Segoe UI" w:eastAsia="Times New Roman" w:hAnsi="Segoe UI" w:cs="Segoe UI"/>
        </w:rPr>
        <w:t>applicants</w:t>
      </w:r>
      <w:r w:rsidR="00B820DE" w:rsidRPr="004510EC">
        <w:rPr>
          <w:rFonts w:ascii="Segoe UI" w:eastAsia="Times New Roman" w:hAnsi="Segoe UI" w:cs="Segoe UI"/>
        </w:rPr>
        <w:t xml:space="preserve"> to the program will be vetted</w:t>
      </w:r>
      <w:r w:rsidR="00710F76">
        <w:rPr>
          <w:rFonts w:ascii="Segoe UI" w:eastAsia="Times New Roman" w:hAnsi="Segoe UI" w:cs="Segoe UI"/>
        </w:rPr>
        <w:t xml:space="preserve"> for eligibility</w:t>
      </w:r>
      <w:r w:rsidR="00B820DE" w:rsidRPr="004510EC">
        <w:rPr>
          <w:rFonts w:ascii="Segoe UI" w:eastAsia="Times New Roman" w:hAnsi="Segoe UI" w:cs="Segoe UI"/>
        </w:rPr>
        <w:t xml:space="preserve"> by the Crisis Unit.</w:t>
      </w:r>
      <w:r w:rsidR="009A20E0">
        <w:rPr>
          <w:rFonts w:ascii="Segoe UI" w:eastAsia="Times New Roman" w:hAnsi="Segoe UI" w:cs="Segoe UI"/>
        </w:rPr>
        <w:t xml:space="preserve"> </w:t>
      </w:r>
      <w:r w:rsidR="00541D21">
        <w:rPr>
          <w:rFonts w:ascii="Segoe UI" w:eastAsia="Times New Roman" w:hAnsi="Segoe UI" w:cs="Segoe UI"/>
        </w:rPr>
        <w:t xml:space="preserve">To minimize staff time required to support </w:t>
      </w:r>
      <w:r w:rsidR="000422EC">
        <w:rPr>
          <w:rFonts w:ascii="Segoe UI" w:eastAsia="Times New Roman" w:hAnsi="Segoe UI" w:cs="Segoe UI"/>
        </w:rPr>
        <w:t>the Fund</w:t>
      </w:r>
      <w:r w:rsidR="00541D21">
        <w:rPr>
          <w:rFonts w:ascii="Segoe UI" w:eastAsia="Times New Roman" w:hAnsi="Segoe UI" w:cs="Segoe UI"/>
        </w:rPr>
        <w:t xml:space="preserve">, payments will be made no more than twice during the pilot period and </w:t>
      </w:r>
      <w:r w:rsidR="00A63537">
        <w:rPr>
          <w:rFonts w:ascii="Segoe UI" w:eastAsia="Times New Roman" w:hAnsi="Segoe UI" w:cs="Segoe UI"/>
        </w:rPr>
        <w:t>recipients</w:t>
      </w:r>
      <w:r w:rsidR="00541D21">
        <w:rPr>
          <w:rFonts w:ascii="Segoe UI" w:eastAsia="Times New Roman" w:hAnsi="Segoe UI" w:cs="Segoe UI"/>
        </w:rPr>
        <w:t xml:space="preserve"> will be limited to the Clerk of Court and </w:t>
      </w:r>
      <w:r w:rsidR="001030FA">
        <w:rPr>
          <w:rFonts w:ascii="Segoe UI" w:eastAsia="Times New Roman" w:hAnsi="Segoe UI" w:cs="Segoe UI"/>
        </w:rPr>
        <w:t>NC</w:t>
      </w:r>
      <w:r w:rsidR="00541D21">
        <w:rPr>
          <w:rFonts w:ascii="Segoe UI" w:eastAsia="Times New Roman" w:hAnsi="Segoe UI" w:cs="Segoe UI"/>
        </w:rPr>
        <w:t xml:space="preserve">DMV. </w:t>
      </w:r>
    </w:p>
    <w:p w14:paraId="2924BF6C" w14:textId="77777777" w:rsidR="00B820DE" w:rsidRPr="004510EC" w:rsidRDefault="00B820DE" w:rsidP="00BB6806">
      <w:pPr>
        <w:shd w:val="clear" w:color="auto" w:fill="FFFFFF"/>
        <w:spacing w:after="0" w:line="240" w:lineRule="auto"/>
        <w:rPr>
          <w:rFonts w:ascii="Segoe UI" w:eastAsia="Times New Roman" w:hAnsi="Segoe UI" w:cs="Segoe UI"/>
          <w:color w:val="212121"/>
          <w:sz w:val="12"/>
          <w:szCs w:val="16"/>
        </w:rPr>
      </w:pPr>
    </w:p>
    <w:p w14:paraId="01D04EDB" w14:textId="77777777" w:rsidR="00945F8B" w:rsidRPr="004510EC" w:rsidRDefault="00945F8B" w:rsidP="008D3A3F">
      <w:pPr>
        <w:shd w:val="clear" w:color="auto" w:fill="D9D9D9" w:themeFill="background1" w:themeFillShade="D9"/>
        <w:spacing w:after="0" w:line="240" w:lineRule="auto"/>
        <w:rPr>
          <w:rFonts w:ascii="Segoe UI" w:hAnsi="Segoe UI" w:cs="Segoe UI"/>
        </w:rPr>
      </w:pPr>
      <w:r w:rsidRPr="004510EC">
        <w:rPr>
          <w:rFonts w:ascii="Segoe UI" w:hAnsi="Segoe UI" w:cs="Segoe UI"/>
        </w:rPr>
        <w:t>Program Eligibility</w:t>
      </w:r>
    </w:p>
    <w:p w14:paraId="2F6DD903" w14:textId="77777777" w:rsidR="00B820DE" w:rsidRPr="004510EC" w:rsidRDefault="00B820DE" w:rsidP="00BB6806">
      <w:pPr>
        <w:shd w:val="clear" w:color="auto" w:fill="FFFFFF"/>
        <w:spacing w:after="0" w:line="240" w:lineRule="auto"/>
        <w:rPr>
          <w:rFonts w:ascii="Segoe UI" w:eastAsia="Times New Roman" w:hAnsi="Segoe UI" w:cs="Segoe UI"/>
          <w:color w:val="212121"/>
          <w:sz w:val="10"/>
          <w:szCs w:val="16"/>
        </w:rPr>
      </w:pPr>
    </w:p>
    <w:p w14:paraId="242B1D70" w14:textId="77777777" w:rsidR="00454D42" w:rsidRPr="004510EC" w:rsidRDefault="00B820DE" w:rsidP="00BB6806">
      <w:pPr>
        <w:shd w:val="clear" w:color="auto" w:fill="FFFFFF"/>
        <w:spacing w:after="0" w:line="240" w:lineRule="auto"/>
        <w:rPr>
          <w:rFonts w:ascii="Segoe UI" w:eastAsia="Times New Roman" w:hAnsi="Segoe UI" w:cs="Segoe UI"/>
        </w:rPr>
      </w:pPr>
      <w:r w:rsidRPr="004510EC">
        <w:rPr>
          <w:rFonts w:ascii="Segoe UI" w:eastAsia="Times New Roman" w:hAnsi="Segoe UI" w:cs="Segoe UI"/>
        </w:rPr>
        <w:t xml:space="preserve">The following eligibility criteria will be applied: </w:t>
      </w:r>
    </w:p>
    <w:p w14:paraId="251517E6" w14:textId="77777777" w:rsidR="00945F8B" w:rsidRPr="004510EC" w:rsidRDefault="00945F8B" w:rsidP="00BB6806">
      <w:pPr>
        <w:pStyle w:val="ListParagraph"/>
        <w:numPr>
          <w:ilvl w:val="0"/>
          <w:numId w:val="4"/>
        </w:numPr>
        <w:shd w:val="clear" w:color="auto" w:fill="FFFFFF"/>
        <w:spacing w:after="0" w:line="240" w:lineRule="auto"/>
        <w:rPr>
          <w:rFonts w:ascii="Segoe UI" w:eastAsia="Times New Roman" w:hAnsi="Segoe UI" w:cs="Segoe UI"/>
        </w:rPr>
      </w:pPr>
      <w:r w:rsidRPr="004510EC">
        <w:rPr>
          <w:rFonts w:ascii="Segoe UI" w:eastAsia="Times New Roman" w:hAnsi="Segoe UI" w:cs="Segoe UI"/>
        </w:rPr>
        <w:t xml:space="preserve">Resident of Chapel Hill </w:t>
      </w:r>
    </w:p>
    <w:p w14:paraId="35428D99" w14:textId="77777777" w:rsidR="00945F8B" w:rsidRPr="004510EC" w:rsidRDefault="00945F8B" w:rsidP="00BB6806">
      <w:pPr>
        <w:pStyle w:val="ListParagraph"/>
        <w:numPr>
          <w:ilvl w:val="0"/>
          <w:numId w:val="4"/>
        </w:numPr>
        <w:shd w:val="clear" w:color="auto" w:fill="FFFFFF"/>
        <w:spacing w:after="0" w:line="240" w:lineRule="auto"/>
        <w:rPr>
          <w:rFonts w:ascii="Segoe UI" w:eastAsia="Times New Roman" w:hAnsi="Segoe UI" w:cs="Segoe UI"/>
        </w:rPr>
      </w:pPr>
      <w:r w:rsidRPr="004510EC">
        <w:rPr>
          <w:rFonts w:ascii="Segoe UI" w:eastAsia="Times New Roman" w:hAnsi="Segoe UI" w:cs="Segoe UI"/>
        </w:rPr>
        <w:t xml:space="preserve">Meets </w:t>
      </w:r>
      <w:r w:rsidR="00EC497C" w:rsidRPr="004510EC">
        <w:rPr>
          <w:rFonts w:ascii="Segoe UI" w:eastAsia="Times New Roman" w:hAnsi="Segoe UI" w:cs="Segoe UI"/>
        </w:rPr>
        <w:t xml:space="preserve">court </w:t>
      </w:r>
      <w:r w:rsidR="00B820DE" w:rsidRPr="004510EC">
        <w:rPr>
          <w:rFonts w:ascii="Segoe UI" w:eastAsia="Times New Roman" w:hAnsi="Segoe UI" w:cs="Segoe UI"/>
        </w:rPr>
        <w:t>i</w:t>
      </w:r>
      <w:r w:rsidRPr="004510EC">
        <w:rPr>
          <w:rFonts w:ascii="Segoe UI" w:eastAsia="Times New Roman" w:hAnsi="Segoe UI" w:cs="Segoe UI"/>
        </w:rPr>
        <w:t xml:space="preserve">ndigency </w:t>
      </w:r>
      <w:r w:rsidR="00B820DE" w:rsidRPr="004510EC">
        <w:rPr>
          <w:rFonts w:ascii="Segoe UI" w:eastAsia="Times New Roman" w:hAnsi="Segoe UI" w:cs="Segoe UI"/>
        </w:rPr>
        <w:t>s</w:t>
      </w:r>
      <w:r w:rsidRPr="004510EC">
        <w:rPr>
          <w:rFonts w:ascii="Segoe UI" w:eastAsia="Times New Roman" w:hAnsi="Segoe UI" w:cs="Segoe UI"/>
        </w:rPr>
        <w:t>tandards</w:t>
      </w:r>
    </w:p>
    <w:p w14:paraId="553F0584" w14:textId="77777777" w:rsidR="00945F8B" w:rsidRPr="004510EC" w:rsidRDefault="00945F8B" w:rsidP="00BB6806">
      <w:pPr>
        <w:pStyle w:val="ListParagraph"/>
        <w:numPr>
          <w:ilvl w:val="0"/>
          <w:numId w:val="4"/>
        </w:numPr>
        <w:shd w:val="clear" w:color="auto" w:fill="FFFFFF"/>
        <w:spacing w:after="0" w:line="240" w:lineRule="auto"/>
        <w:rPr>
          <w:rFonts w:ascii="Segoe UI" w:eastAsia="Times New Roman" w:hAnsi="Segoe UI" w:cs="Segoe UI"/>
        </w:rPr>
      </w:pPr>
      <w:r w:rsidRPr="004510EC">
        <w:rPr>
          <w:rFonts w:ascii="Segoe UI" w:eastAsia="Times New Roman" w:hAnsi="Segoe UI" w:cs="Segoe UI"/>
        </w:rPr>
        <w:t>Not currently incarcerated</w:t>
      </w:r>
    </w:p>
    <w:p w14:paraId="6DC3781C" w14:textId="378E71A5" w:rsidR="00945F8B" w:rsidRPr="004510EC" w:rsidRDefault="00B820DE" w:rsidP="00BB6806">
      <w:pPr>
        <w:pStyle w:val="ListParagraph"/>
        <w:numPr>
          <w:ilvl w:val="0"/>
          <w:numId w:val="4"/>
        </w:numPr>
        <w:shd w:val="clear" w:color="auto" w:fill="FFFFFF"/>
        <w:spacing w:after="0" w:line="240" w:lineRule="auto"/>
        <w:rPr>
          <w:rFonts w:ascii="Segoe UI" w:eastAsia="Times New Roman" w:hAnsi="Segoe UI" w:cs="Segoe UI"/>
        </w:rPr>
      </w:pPr>
      <w:r w:rsidRPr="004510EC">
        <w:rPr>
          <w:rFonts w:ascii="Segoe UI" w:eastAsia="Times New Roman" w:hAnsi="Segoe UI" w:cs="Segoe UI"/>
        </w:rPr>
        <w:t>Has outstanding c</w:t>
      </w:r>
      <w:r w:rsidR="00945F8B" w:rsidRPr="004510EC">
        <w:rPr>
          <w:rFonts w:ascii="Segoe UI" w:eastAsia="Times New Roman" w:hAnsi="Segoe UI" w:cs="Segoe UI"/>
        </w:rPr>
        <w:t xml:space="preserve">riminal </w:t>
      </w:r>
      <w:r w:rsidRPr="004510EC">
        <w:rPr>
          <w:rFonts w:ascii="Segoe UI" w:eastAsia="Times New Roman" w:hAnsi="Segoe UI" w:cs="Segoe UI"/>
        </w:rPr>
        <w:t>j</w:t>
      </w:r>
      <w:r w:rsidR="00945F8B" w:rsidRPr="004510EC">
        <w:rPr>
          <w:rFonts w:ascii="Segoe UI" w:eastAsia="Times New Roman" w:hAnsi="Segoe UI" w:cs="Segoe UI"/>
        </w:rPr>
        <w:t xml:space="preserve">ustice </w:t>
      </w:r>
      <w:r w:rsidR="00EC497C" w:rsidRPr="004510EC">
        <w:rPr>
          <w:rFonts w:ascii="Segoe UI" w:eastAsia="Times New Roman" w:hAnsi="Segoe UI" w:cs="Segoe UI"/>
        </w:rPr>
        <w:t xml:space="preserve">or traffic </w:t>
      </w:r>
      <w:r w:rsidR="00643904">
        <w:rPr>
          <w:rFonts w:ascii="Segoe UI" w:eastAsia="Times New Roman" w:hAnsi="Segoe UI" w:cs="Segoe UI"/>
        </w:rPr>
        <w:t>fees or costs</w:t>
      </w:r>
      <w:r w:rsidR="00643904" w:rsidRPr="004510EC">
        <w:rPr>
          <w:rFonts w:ascii="Segoe UI" w:eastAsia="Times New Roman" w:hAnsi="Segoe UI" w:cs="Segoe UI"/>
        </w:rPr>
        <w:t xml:space="preserve"> </w:t>
      </w:r>
      <w:r w:rsidR="00945F8B" w:rsidRPr="004510EC">
        <w:rPr>
          <w:rFonts w:ascii="Segoe UI" w:eastAsia="Times New Roman" w:hAnsi="Segoe UI" w:cs="Segoe UI"/>
        </w:rPr>
        <w:t xml:space="preserve">from Orange County </w:t>
      </w:r>
      <w:r w:rsidR="00710F76">
        <w:rPr>
          <w:rFonts w:ascii="Segoe UI" w:eastAsia="Times New Roman" w:hAnsi="Segoe UI" w:cs="Segoe UI"/>
        </w:rPr>
        <w:t>or NCDMV</w:t>
      </w:r>
    </w:p>
    <w:p w14:paraId="7EE3BE3B" w14:textId="6EAAA5D6" w:rsidR="00945F8B" w:rsidRPr="004510EC" w:rsidRDefault="001030FA" w:rsidP="00BB6806">
      <w:pPr>
        <w:pStyle w:val="ListParagraph"/>
        <w:numPr>
          <w:ilvl w:val="0"/>
          <w:numId w:val="4"/>
        </w:numPr>
        <w:shd w:val="clear" w:color="auto" w:fill="FFFFFF"/>
        <w:spacing w:after="0" w:line="240" w:lineRule="auto"/>
        <w:rPr>
          <w:rFonts w:ascii="Segoe UI" w:eastAsia="Times New Roman" w:hAnsi="Segoe UI" w:cs="Segoe UI"/>
        </w:rPr>
      </w:pPr>
      <w:r>
        <w:rPr>
          <w:rFonts w:ascii="Segoe UI" w:eastAsia="Times New Roman" w:hAnsi="Segoe UI" w:cs="Segoe UI"/>
        </w:rPr>
        <w:t>Has demonstrated that he or she is on the road to stability; c</w:t>
      </w:r>
      <w:r w:rsidRPr="004510EC">
        <w:rPr>
          <w:rFonts w:ascii="Segoe UI" w:eastAsia="Times New Roman" w:hAnsi="Segoe UI" w:cs="Segoe UI"/>
        </w:rPr>
        <w:t xml:space="preserve">ould </w:t>
      </w:r>
      <w:r w:rsidR="00B820DE" w:rsidRPr="004510EC">
        <w:rPr>
          <w:rFonts w:ascii="Segoe UI" w:eastAsia="Times New Roman" w:hAnsi="Segoe UI" w:cs="Segoe UI"/>
        </w:rPr>
        <w:t>be s</w:t>
      </w:r>
      <w:r w:rsidR="00945F8B" w:rsidRPr="004510EC">
        <w:rPr>
          <w:rFonts w:ascii="Segoe UI" w:eastAsia="Times New Roman" w:hAnsi="Segoe UI" w:cs="Segoe UI"/>
        </w:rPr>
        <w:t xml:space="preserve">eeking services from CHPD Crisis Unit, CEF, </w:t>
      </w:r>
      <w:r w:rsidR="00B820DE" w:rsidRPr="004510EC">
        <w:rPr>
          <w:rFonts w:ascii="Segoe UI" w:eastAsia="Times New Roman" w:hAnsi="Segoe UI" w:cs="Segoe UI"/>
        </w:rPr>
        <w:t xml:space="preserve">IFC, </w:t>
      </w:r>
      <w:r w:rsidR="00945F8B" w:rsidRPr="004510EC">
        <w:rPr>
          <w:rFonts w:ascii="Segoe UI" w:eastAsia="Times New Roman" w:hAnsi="Segoe UI" w:cs="Segoe UI"/>
        </w:rPr>
        <w:t>CJRD or other local service provider</w:t>
      </w:r>
      <w:r w:rsidR="00B820DE" w:rsidRPr="004510EC">
        <w:rPr>
          <w:rFonts w:ascii="Segoe UI" w:eastAsia="Times New Roman" w:hAnsi="Segoe UI" w:cs="Segoe UI"/>
        </w:rPr>
        <w:t xml:space="preserve"> (but not required)</w:t>
      </w:r>
    </w:p>
    <w:p w14:paraId="0205EB94" w14:textId="77777777" w:rsidR="00744669" w:rsidRPr="004510EC" w:rsidRDefault="00B820DE" w:rsidP="00BB6806">
      <w:pPr>
        <w:pStyle w:val="ListParagraph"/>
        <w:numPr>
          <w:ilvl w:val="0"/>
          <w:numId w:val="4"/>
        </w:numPr>
        <w:shd w:val="clear" w:color="auto" w:fill="FFFFFF"/>
        <w:spacing w:after="0" w:line="240" w:lineRule="auto"/>
        <w:rPr>
          <w:rFonts w:ascii="Segoe UI" w:eastAsia="Times New Roman" w:hAnsi="Segoe UI" w:cs="Segoe UI"/>
        </w:rPr>
      </w:pPr>
      <w:r w:rsidRPr="004510EC">
        <w:rPr>
          <w:rFonts w:ascii="Segoe UI" w:eastAsia="Times New Roman" w:hAnsi="Segoe UI" w:cs="Segoe UI"/>
        </w:rPr>
        <w:t xml:space="preserve">Other </w:t>
      </w:r>
      <w:r w:rsidR="00744669" w:rsidRPr="004510EC">
        <w:rPr>
          <w:rFonts w:ascii="Segoe UI" w:eastAsia="Times New Roman" w:hAnsi="Segoe UI" w:cs="Segoe UI"/>
        </w:rPr>
        <w:t xml:space="preserve">avenues </w:t>
      </w:r>
      <w:r w:rsidRPr="004510EC">
        <w:rPr>
          <w:rFonts w:ascii="Segoe UI" w:eastAsia="Times New Roman" w:hAnsi="Segoe UI" w:cs="Segoe UI"/>
        </w:rPr>
        <w:t xml:space="preserve">for debt </w:t>
      </w:r>
      <w:r w:rsidR="00744669" w:rsidRPr="004510EC">
        <w:rPr>
          <w:rFonts w:ascii="Segoe UI" w:eastAsia="Times New Roman" w:hAnsi="Segoe UI" w:cs="Segoe UI"/>
        </w:rPr>
        <w:t>relief ha</w:t>
      </w:r>
      <w:r w:rsidR="00EC497C" w:rsidRPr="004510EC">
        <w:rPr>
          <w:rFonts w:ascii="Segoe UI" w:eastAsia="Times New Roman" w:hAnsi="Segoe UI" w:cs="Segoe UI"/>
        </w:rPr>
        <w:t>ve</w:t>
      </w:r>
      <w:r w:rsidR="00744669" w:rsidRPr="004510EC">
        <w:rPr>
          <w:rFonts w:ascii="Segoe UI" w:eastAsia="Times New Roman" w:hAnsi="Segoe UI" w:cs="Segoe UI"/>
        </w:rPr>
        <w:t xml:space="preserve"> </w:t>
      </w:r>
      <w:r w:rsidRPr="004510EC">
        <w:rPr>
          <w:rFonts w:ascii="Segoe UI" w:eastAsia="Times New Roman" w:hAnsi="Segoe UI" w:cs="Segoe UI"/>
        </w:rPr>
        <w:t xml:space="preserve">already </w:t>
      </w:r>
      <w:r w:rsidR="00744669" w:rsidRPr="004510EC">
        <w:rPr>
          <w:rFonts w:ascii="Segoe UI" w:eastAsia="Times New Roman" w:hAnsi="Segoe UI" w:cs="Segoe UI"/>
        </w:rPr>
        <w:t>been pursued</w:t>
      </w:r>
      <w:r w:rsidRPr="004510EC">
        <w:rPr>
          <w:rFonts w:ascii="Segoe UI" w:eastAsia="Times New Roman" w:hAnsi="Segoe UI" w:cs="Segoe UI"/>
        </w:rPr>
        <w:t xml:space="preserve"> (</w:t>
      </w:r>
      <w:r w:rsidR="00A61CBD">
        <w:rPr>
          <w:rFonts w:ascii="Segoe UI" w:eastAsia="Times New Roman" w:hAnsi="Segoe UI" w:cs="Segoe UI"/>
        </w:rPr>
        <w:t>e.g.</w:t>
      </w:r>
      <w:r w:rsidRPr="004510EC">
        <w:rPr>
          <w:rFonts w:ascii="Segoe UI" w:eastAsia="Times New Roman" w:hAnsi="Segoe UI" w:cs="Segoe UI"/>
        </w:rPr>
        <w:t xml:space="preserve"> driver’s license restoration program) </w:t>
      </w:r>
    </w:p>
    <w:p w14:paraId="382B2FE8" w14:textId="77777777" w:rsidR="00F667AD" w:rsidRDefault="00B820DE" w:rsidP="00F667AD">
      <w:pPr>
        <w:pStyle w:val="ListParagraph"/>
        <w:numPr>
          <w:ilvl w:val="0"/>
          <w:numId w:val="4"/>
        </w:numPr>
        <w:shd w:val="clear" w:color="auto" w:fill="FFFFFF"/>
        <w:spacing w:after="0" w:line="240" w:lineRule="auto"/>
        <w:rPr>
          <w:rFonts w:ascii="Segoe UI" w:eastAsia="Times New Roman" w:hAnsi="Segoe UI" w:cs="Segoe UI"/>
        </w:rPr>
      </w:pPr>
      <w:r w:rsidRPr="00F667AD">
        <w:rPr>
          <w:rFonts w:ascii="Segoe UI" w:eastAsia="Times New Roman" w:hAnsi="Segoe UI" w:cs="Segoe UI"/>
        </w:rPr>
        <w:t xml:space="preserve">Assistance will have an </w:t>
      </w:r>
      <w:r w:rsidR="00744669" w:rsidRPr="00F667AD">
        <w:rPr>
          <w:rFonts w:ascii="Segoe UI" w:eastAsia="Times New Roman" w:hAnsi="Segoe UI" w:cs="Segoe UI"/>
        </w:rPr>
        <w:t xml:space="preserve">immediate impact on </w:t>
      </w:r>
      <w:r w:rsidR="00775D4C" w:rsidRPr="00F667AD">
        <w:rPr>
          <w:rFonts w:ascii="Segoe UI" w:eastAsia="Times New Roman" w:hAnsi="Segoe UI" w:cs="Segoe UI"/>
        </w:rPr>
        <w:t xml:space="preserve">the </w:t>
      </w:r>
      <w:r w:rsidRPr="00F667AD">
        <w:rPr>
          <w:rFonts w:ascii="Segoe UI" w:eastAsia="Times New Roman" w:hAnsi="Segoe UI" w:cs="Segoe UI"/>
        </w:rPr>
        <w:t xml:space="preserve">participant’s </w:t>
      </w:r>
      <w:r w:rsidR="00775D4C" w:rsidRPr="00F667AD">
        <w:rPr>
          <w:rFonts w:ascii="Segoe UI" w:eastAsia="Times New Roman" w:hAnsi="Segoe UI" w:cs="Segoe UI"/>
        </w:rPr>
        <w:t>stability or</w:t>
      </w:r>
      <w:r w:rsidRPr="00F667AD">
        <w:rPr>
          <w:rFonts w:ascii="Segoe UI" w:eastAsia="Times New Roman" w:hAnsi="Segoe UI" w:cs="Segoe UI"/>
        </w:rPr>
        <w:t xml:space="preserve"> successful</w:t>
      </w:r>
      <w:r w:rsidR="00744669" w:rsidRPr="00F667AD">
        <w:rPr>
          <w:rFonts w:ascii="Segoe UI" w:eastAsia="Times New Roman" w:hAnsi="Segoe UI" w:cs="Segoe UI"/>
        </w:rPr>
        <w:t xml:space="preserve"> reent</w:t>
      </w:r>
      <w:r w:rsidR="00775D4C" w:rsidRPr="00F667AD">
        <w:rPr>
          <w:rFonts w:ascii="Segoe UI" w:eastAsia="Times New Roman" w:hAnsi="Segoe UI" w:cs="Segoe UI"/>
        </w:rPr>
        <w:t>ry in</w:t>
      </w:r>
      <w:r w:rsidR="00A61CBD" w:rsidRPr="00F667AD">
        <w:rPr>
          <w:rFonts w:ascii="Segoe UI" w:eastAsia="Times New Roman" w:hAnsi="Segoe UI" w:cs="Segoe UI"/>
        </w:rPr>
        <w:t>to</w:t>
      </w:r>
      <w:r w:rsidRPr="00F667AD">
        <w:rPr>
          <w:rFonts w:ascii="Segoe UI" w:eastAsia="Times New Roman" w:hAnsi="Segoe UI" w:cs="Segoe UI"/>
        </w:rPr>
        <w:t xml:space="preserve"> the community</w:t>
      </w:r>
      <w:r w:rsidR="00295CCA" w:rsidRPr="00F667AD">
        <w:rPr>
          <w:rFonts w:ascii="Segoe UI" w:eastAsia="Times New Roman" w:hAnsi="Segoe UI" w:cs="Segoe UI"/>
        </w:rPr>
        <w:t>.</w:t>
      </w:r>
    </w:p>
    <w:p w14:paraId="6BD9B863" w14:textId="77777777" w:rsidR="00266827" w:rsidRDefault="00266827" w:rsidP="00266827">
      <w:pPr>
        <w:pStyle w:val="ListParagraph"/>
        <w:shd w:val="clear" w:color="auto" w:fill="FFFFFF"/>
        <w:spacing w:after="0" w:line="240" w:lineRule="auto"/>
        <w:ind w:left="360"/>
        <w:rPr>
          <w:rFonts w:ascii="Segoe UI" w:eastAsia="Times New Roman" w:hAnsi="Segoe UI" w:cs="Segoe UI"/>
        </w:rPr>
      </w:pPr>
    </w:p>
    <w:p w14:paraId="1A83AE65" w14:textId="5545C0C8" w:rsidR="004707EB" w:rsidRPr="004707EB" w:rsidRDefault="00266827" w:rsidP="004707EB">
      <w:pPr>
        <w:shd w:val="clear" w:color="auto" w:fill="FFFFFF"/>
        <w:spacing w:after="0" w:line="240" w:lineRule="auto"/>
        <w:rPr>
          <w:rFonts w:ascii="Segoe UI" w:eastAsia="Times New Roman" w:hAnsi="Segoe UI" w:cs="Segoe UI"/>
        </w:rPr>
      </w:pPr>
      <w:r w:rsidRPr="005C35F5">
        <w:rPr>
          <w:rFonts w:ascii="Segoe UI" w:eastAsia="Times New Roman" w:hAnsi="Segoe UI" w:cs="Segoe UI"/>
        </w:rPr>
        <w:lastRenderedPageBreak/>
        <w:t>Individuals convicted of violent felonies</w:t>
      </w:r>
      <w:r w:rsidR="006D6C85" w:rsidRPr="005C35F5">
        <w:rPr>
          <w:rStyle w:val="FootnoteReference"/>
          <w:rFonts w:ascii="Segoe UI" w:eastAsia="Times New Roman" w:hAnsi="Segoe UI" w:cs="Segoe UI"/>
        </w:rPr>
        <w:footnoteReference w:id="1"/>
      </w:r>
      <w:r w:rsidRPr="005C35F5">
        <w:rPr>
          <w:rFonts w:ascii="Segoe UI" w:eastAsia="Times New Roman" w:hAnsi="Segoe UI" w:cs="Segoe UI"/>
        </w:rPr>
        <w:t xml:space="preserve"> will not be eligible for the fund.</w:t>
      </w:r>
      <w:r w:rsidR="001030FA" w:rsidRPr="005C35F5">
        <w:rPr>
          <w:rFonts w:ascii="Segoe UI" w:eastAsia="Times New Roman" w:hAnsi="Segoe UI" w:cs="Segoe UI"/>
        </w:rPr>
        <w:t xml:space="preserve"> </w:t>
      </w:r>
      <w:r w:rsidR="005724C6" w:rsidRPr="005C35F5">
        <w:rPr>
          <w:rFonts w:ascii="Segoe UI" w:eastAsia="Times New Roman" w:hAnsi="Segoe UI" w:cs="Segoe UI"/>
        </w:rPr>
        <w:t>An</w:t>
      </w:r>
      <w:r w:rsidR="005724C6">
        <w:rPr>
          <w:rFonts w:ascii="Segoe UI" w:eastAsia="Times New Roman" w:hAnsi="Segoe UI" w:cs="Segoe UI"/>
        </w:rPr>
        <w:t xml:space="preserve"> individual will only be eligible to receive </w:t>
      </w:r>
      <w:r w:rsidR="00CB130F">
        <w:rPr>
          <w:rFonts w:ascii="Segoe UI" w:eastAsia="Times New Roman" w:hAnsi="Segoe UI" w:cs="Segoe UI"/>
        </w:rPr>
        <w:t>assistance from the fund</w:t>
      </w:r>
      <w:r w:rsidR="005724C6">
        <w:rPr>
          <w:rFonts w:ascii="Segoe UI" w:eastAsia="Times New Roman" w:hAnsi="Segoe UI" w:cs="Segoe UI"/>
        </w:rPr>
        <w:t xml:space="preserve"> once every three years. </w:t>
      </w:r>
    </w:p>
    <w:p w14:paraId="48C6190E" w14:textId="77777777" w:rsidR="00F667AD" w:rsidRPr="00F667AD" w:rsidRDefault="00F667AD" w:rsidP="00F667AD">
      <w:pPr>
        <w:pStyle w:val="ListParagraph"/>
        <w:shd w:val="clear" w:color="auto" w:fill="FFFFFF"/>
        <w:spacing w:after="0" w:line="240" w:lineRule="auto"/>
        <w:ind w:left="360"/>
        <w:rPr>
          <w:rFonts w:ascii="Segoe UI" w:eastAsia="Times New Roman" w:hAnsi="Segoe UI" w:cs="Segoe UI"/>
          <w:sz w:val="16"/>
        </w:rPr>
      </w:pPr>
    </w:p>
    <w:p w14:paraId="6BE715B9" w14:textId="29A20EE7" w:rsidR="001030FA" w:rsidRPr="004510EC" w:rsidRDefault="001030FA" w:rsidP="001030FA">
      <w:pPr>
        <w:shd w:val="clear" w:color="auto" w:fill="D9D9D9" w:themeFill="background1" w:themeFillShade="D9"/>
        <w:spacing w:after="0" w:line="240" w:lineRule="auto"/>
        <w:rPr>
          <w:rFonts w:ascii="Segoe UI" w:hAnsi="Segoe UI" w:cs="Segoe UI"/>
        </w:rPr>
      </w:pPr>
      <w:r>
        <w:rPr>
          <w:rFonts w:ascii="Segoe UI" w:hAnsi="Segoe UI" w:cs="Segoe UI"/>
        </w:rPr>
        <w:t>Eligible Fees</w:t>
      </w:r>
    </w:p>
    <w:p w14:paraId="1B39473B" w14:textId="77777777" w:rsidR="001030FA" w:rsidRPr="004510EC" w:rsidRDefault="001030FA" w:rsidP="001030FA">
      <w:pPr>
        <w:shd w:val="clear" w:color="auto" w:fill="FFFFFF"/>
        <w:spacing w:after="0" w:line="240" w:lineRule="auto"/>
        <w:rPr>
          <w:rFonts w:ascii="Segoe UI" w:eastAsia="Times New Roman" w:hAnsi="Segoe UI" w:cs="Segoe UI"/>
          <w:color w:val="212121"/>
          <w:sz w:val="10"/>
          <w:szCs w:val="16"/>
        </w:rPr>
      </w:pPr>
    </w:p>
    <w:p w14:paraId="7F6E60FF" w14:textId="18F10B57" w:rsidR="001030FA" w:rsidRPr="00CB130F" w:rsidRDefault="001030FA" w:rsidP="00CB130F">
      <w:pPr>
        <w:pStyle w:val="ListParagraph"/>
        <w:numPr>
          <w:ilvl w:val="0"/>
          <w:numId w:val="14"/>
        </w:numPr>
        <w:shd w:val="clear" w:color="auto" w:fill="FFFFFF"/>
        <w:spacing w:after="0" w:line="240" w:lineRule="auto"/>
        <w:rPr>
          <w:rFonts w:ascii="Segoe UI" w:eastAsia="Times New Roman" w:hAnsi="Segoe UI" w:cs="Segoe UI"/>
        </w:rPr>
      </w:pPr>
      <w:r w:rsidRPr="00CB130F">
        <w:rPr>
          <w:rFonts w:ascii="Segoe UI" w:eastAsia="Times New Roman" w:hAnsi="Segoe UI" w:cs="Segoe UI"/>
        </w:rPr>
        <w:t>P</w:t>
      </w:r>
      <w:r w:rsidR="00097CCE" w:rsidRPr="00F334D8">
        <w:rPr>
          <w:rFonts w:ascii="Segoe UI" w:eastAsia="Times New Roman" w:hAnsi="Segoe UI" w:cs="Segoe UI"/>
        </w:rPr>
        <w:t>ost-</w:t>
      </w:r>
      <w:r w:rsidRPr="00CB130F">
        <w:rPr>
          <w:rFonts w:ascii="Segoe UI" w:eastAsia="Times New Roman" w:hAnsi="Segoe UI" w:cs="Segoe UI"/>
        </w:rPr>
        <w:t>conviction court fees and costs</w:t>
      </w:r>
    </w:p>
    <w:p w14:paraId="46B48199" w14:textId="3BF52FA7" w:rsidR="001030FA" w:rsidRPr="00CB130F" w:rsidRDefault="001030FA" w:rsidP="00CB130F">
      <w:pPr>
        <w:pStyle w:val="ListParagraph"/>
        <w:numPr>
          <w:ilvl w:val="0"/>
          <w:numId w:val="14"/>
        </w:numPr>
        <w:shd w:val="clear" w:color="auto" w:fill="FFFFFF"/>
        <w:spacing w:after="0" w:line="240" w:lineRule="auto"/>
        <w:rPr>
          <w:rFonts w:ascii="Segoe UI" w:eastAsia="Times New Roman" w:hAnsi="Segoe UI" w:cs="Segoe UI"/>
        </w:rPr>
      </w:pPr>
      <w:r w:rsidRPr="00CB130F">
        <w:rPr>
          <w:rFonts w:ascii="Segoe UI" w:eastAsia="Times New Roman" w:hAnsi="Segoe UI" w:cs="Segoe UI"/>
        </w:rPr>
        <w:t>Deferred prosecution court fees and costs</w:t>
      </w:r>
    </w:p>
    <w:p w14:paraId="4BCABE59" w14:textId="24EF9057" w:rsidR="001030FA" w:rsidRPr="00CB130F" w:rsidRDefault="001030FA" w:rsidP="00CB130F">
      <w:pPr>
        <w:pStyle w:val="ListParagraph"/>
        <w:numPr>
          <w:ilvl w:val="0"/>
          <w:numId w:val="14"/>
        </w:numPr>
        <w:shd w:val="clear" w:color="auto" w:fill="FFFFFF"/>
        <w:spacing w:after="0" w:line="240" w:lineRule="auto"/>
        <w:rPr>
          <w:rFonts w:ascii="Segoe UI" w:eastAsia="Times New Roman" w:hAnsi="Segoe UI" w:cs="Segoe UI"/>
        </w:rPr>
      </w:pPr>
      <w:r w:rsidRPr="00CB130F">
        <w:rPr>
          <w:rFonts w:ascii="Segoe UI" w:eastAsia="Times New Roman" w:hAnsi="Segoe UI" w:cs="Segoe UI"/>
        </w:rPr>
        <w:t>NCDMV license restoration fees</w:t>
      </w:r>
      <w:r w:rsidR="002B174D">
        <w:rPr>
          <w:rFonts w:ascii="Segoe UI" w:eastAsia="Times New Roman" w:hAnsi="Segoe UI" w:cs="Segoe UI"/>
        </w:rPr>
        <w:t xml:space="preserve"> </w:t>
      </w:r>
    </w:p>
    <w:p w14:paraId="2B9E68D2" w14:textId="77777777" w:rsidR="001030FA" w:rsidRDefault="001030FA" w:rsidP="001030FA">
      <w:pPr>
        <w:shd w:val="clear" w:color="auto" w:fill="FFFFFF"/>
        <w:spacing w:after="0" w:line="240" w:lineRule="auto"/>
        <w:rPr>
          <w:rFonts w:ascii="Segoe UI" w:eastAsia="Times New Roman" w:hAnsi="Segoe UI" w:cs="Segoe UI"/>
        </w:rPr>
      </w:pPr>
    </w:p>
    <w:p w14:paraId="77280B84" w14:textId="791219EB" w:rsidR="001030FA" w:rsidRDefault="001030FA" w:rsidP="001030FA">
      <w:pPr>
        <w:shd w:val="clear" w:color="auto" w:fill="FFFFFF"/>
        <w:spacing w:after="0" w:line="240" w:lineRule="auto"/>
        <w:rPr>
          <w:rFonts w:ascii="Segoe UI" w:eastAsia="Times New Roman" w:hAnsi="Segoe UI" w:cs="Segoe UI"/>
        </w:rPr>
      </w:pPr>
      <w:r>
        <w:rPr>
          <w:rFonts w:ascii="Segoe UI" w:eastAsia="Times New Roman" w:hAnsi="Segoe UI" w:cs="Segoe UI"/>
        </w:rPr>
        <w:t>Fines and restitution payments imposed as part of sentencing will not be eligible for the fund.</w:t>
      </w:r>
    </w:p>
    <w:p w14:paraId="4831F2E8" w14:textId="77777777" w:rsidR="001030FA" w:rsidRPr="004510EC" w:rsidRDefault="001030FA" w:rsidP="001030FA">
      <w:pPr>
        <w:shd w:val="clear" w:color="auto" w:fill="FFFFFF"/>
        <w:spacing w:after="0" w:line="240" w:lineRule="auto"/>
        <w:rPr>
          <w:rFonts w:ascii="Segoe UI" w:eastAsia="Times New Roman" w:hAnsi="Segoe UI" w:cs="Segoe UI"/>
        </w:rPr>
      </w:pPr>
    </w:p>
    <w:p w14:paraId="72BC090C" w14:textId="77777777" w:rsidR="00744669" w:rsidRPr="004510EC" w:rsidRDefault="00744669" w:rsidP="008D3A3F">
      <w:pPr>
        <w:shd w:val="clear" w:color="auto" w:fill="D9D9D9" w:themeFill="background1" w:themeFillShade="D9"/>
        <w:spacing w:after="0" w:line="240" w:lineRule="auto"/>
        <w:rPr>
          <w:rFonts w:ascii="Segoe UI" w:eastAsia="Times New Roman" w:hAnsi="Segoe UI" w:cs="Segoe UI"/>
        </w:rPr>
      </w:pPr>
      <w:r w:rsidRPr="004510EC">
        <w:rPr>
          <w:rFonts w:ascii="Segoe UI" w:eastAsia="Times New Roman" w:hAnsi="Segoe UI" w:cs="Segoe UI"/>
        </w:rPr>
        <w:t>Advisory Committee</w:t>
      </w:r>
    </w:p>
    <w:p w14:paraId="32B3FED5" w14:textId="3492AAB0" w:rsidR="00940001" w:rsidRPr="004510EC" w:rsidRDefault="00B820DE" w:rsidP="00940001">
      <w:pPr>
        <w:shd w:val="clear" w:color="auto" w:fill="FFFFFF"/>
        <w:spacing w:after="0" w:line="240" w:lineRule="auto"/>
        <w:rPr>
          <w:rFonts w:ascii="Segoe UI" w:eastAsia="Times New Roman" w:hAnsi="Segoe UI" w:cs="Segoe UI"/>
        </w:rPr>
      </w:pPr>
      <w:r w:rsidRPr="004510EC">
        <w:rPr>
          <w:rFonts w:ascii="Segoe UI" w:eastAsia="Times New Roman" w:hAnsi="Segoe UI" w:cs="Segoe UI"/>
        </w:rPr>
        <w:t>The program will include the formation of a</w:t>
      </w:r>
      <w:r w:rsidR="00E01A20">
        <w:rPr>
          <w:rFonts w:ascii="Segoe UI" w:eastAsia="Times New Roman" w:hAnsi="Segoe UI" w:cs="Segoe UI"/>
        </w:rPr>
        <w:t xml:space="preserve"> </w:t>
      </w:r>
      <w:r w:rsidR="00CB130F">
        <w:rPr>
          <w:rFonts w:ascii="Segoe UI" w:eastAsia="Times New Roman" w:hAnsi="Segoe UI" w:cs="Segoe UI"/>
        </w:rPr>
        <w:t>ten</w:t>
      </w:r>
      <w:r w:rsidR="00E01A20">
        <w:rPr>
          <w:rFonts w:ascii="Segoe UI" w:eastAsia="Times New Roman" w:hAnsi="Segoe UI" w:cs="Segoe UI"/>
        </w:rPr>
        <w:t>-</w:t>
      </w:r>
      <w:r w:rsidR="00E01A20" w:rsidRPr="004510EC">
        <w:rPr>
          <w:rFonts w:ascii="Segoe UI" w:eastAsia="Times New Roman" w:hAnsi="Segoe UI" w:cs="Segoe UI"/>
        </w:rPr>
        <w:t>member</w:t>
      </w:r>
      <w:r w:rsidR="00E01A20">
        <w:rPr>
          <w:rFonts w:ascii="Segoe UI" w:eastAsia="Times New Roman" w:hAnsi="Segoe UI" w:cs="Segoe UI"/>
        </w:rPr>
        <w:t xml:space="preserve"> </w:t>
      </w:r>
      <w:r w:rsidRPr="004510EC">
        <w:rPr>
          <w:rFonts w:ascii="Segoe UI" w:eastAsia="Times New Roman" w:hAnsi="Segoe UI" w:cs="Segoe UI"/>
        </w:rPr>
        <w:t>a</w:t>
      </w:r>
      <w:r w:rsidR="00744669" w:rsidRPr="004510EC">
        <w:rPr>
          <w:rFonts w:ascii="Segoe UI" w:eastAsia="Times New Roman" w:hAnsi="Segoe UI" w:cs="Segoe UI"/>
        </w:rPr>
        <w:t xml:space="preserve">dvisory </w:t>
      </w:r>
      <w:r w:rsidRPr="004510EC">
        <w:rPr>
          <w:rFonts w:ascii="Segoe UI" w:eastAsia="Times New Roman" w:hAnsi="Segoe UI" w:cs="Segoe UI"/>
        </w:rPr>
        <w:t>c</w:t>
      </w:r>
      <w:r w:rsidR="00744669" w:rsidRPr="004510EC">
        <w:rPr>
          <w:rFonts w:ascii="Segoe UI" w:eastAsia="Times New Roman" w:hAnsi="Segoe UI" w:cs="Segoe UI"/>
        </w:rPr>
        <w:t>ommittee</w:t>
      </w:r>
      <w:r w:rsidRPr="004510EC">
        <w:rPr>
          <w:rFonts w:ascii="Segoe UI" w:eastAsia="Times New Roman" w:hAnsi="Segoe UI" w:cs="Segoe UI"/>
        </w:rPr>
        <w:t xml:space="preserve"> made up of representatives from the</w:t>
      </w:r>
      <w:r w:rsidR="00940001" w:rsidRPr="004510EC">
        <w:rPr>
          <w:rFonts w:ascii="Segoe UI" w:eastAsia="Times New Roman" w:hAnsi="Segoe UI" w:cs="Segoe UI"/>
        </w:rPr>
        <w:t xml:space="preserve"> </w:t>
      </w:r>
      <w:r w:rsidR="009A20E0">
        <w:rPr>
          <w:rFonts w:ascii="Segoe UI" w:eastAsia="Times New Roman" w:hAnsi="Segoe UI" w:cs="Segoe UI"/>
        </w:rPr>
        <w:t>O</w:t>
      </w:r>
      <w:r w:rsidR="00940001" w:rsidRPr="004510EC">
        <w:rPr>
          <w:rFonts w:ascii="Segoe UI" w:eastAsia="Times New Roman" w:hAnsi="Segoe UI" w:cs="Segoe UI"/>
        </w:rPr>
        <w:t xml:space="preserve">range </w:t>
      </w:r>
      <w:r w:rsidR="009A20E0">
        <w:rPr>
          <w:rFonts w:ascii="Segoe UI" w:eastAsia="Times New Roman" w:hAnsi="Segoe UI" w:cs="Segoe UI"/>
        </w:rPr>
        <w:t>C</w:t>
      </w:r>
      <w:r w:rsidR="00940001" w:rsidRPr="004510EC">
        <w:rPr>
          <w:rFonts w:ascii="Segoe UI" w:eastAsia="Times New Roman" w:hAnsi="Segoe UI" w:cs="Segoe UI"/>
        </w:rPr>
        <w:t>ounty</w:t>
      </w:r>
      <w:r w:rsidRPr="004510EC">
        <w:rPr>
          <w:rFonts w:ascii="Segoe UI" w:eastAsia="Times New Roman" w:hAnsi="Segoe UI" w:cs="Segoe UI"/>
        </w:rPr>
        <w:t xml:space="preserve"> criminal justice and indigent service provider community. </w:t>
      </w:r>
      <w:r w:rsidR="00940001" w:rsidRPr="004510EC">
        <w:rPr>
          <w:rFonts w:ascii="Segoe UI" w:eastAsia="Times New Roman" w:hAnsi="Segoe UI" w:cs="Segoe UI"/>
        </w:rPr>
        <w:t xml:space="preserve">Each of the following service providers will </w:t>
      </w:r>
      <w:r w:rsidR="00E01A20">
        <w:rPr>
          <w:rFonts w:ascii="Segoe UI" w:eastAsia="Times New Roman" w:hAnsi="Segoe UI" w:cs="Segoe UI"/>
        </w:rPr>
        <w:t xml:space="preserve">be able to </w:t>
      </w:r>
      <w:r w:rsidR="00940001" w:rsidRPr="004510EC">
        <w:rPr>
          <w:rFonts w:ascii="Segoe UI" w:eastAsia="Times New Roman" w:hAnsi="Segoe UI" w:cs="Segoe UI"/>
        </w:rPr>
        <w:t xml:space="preserve">appoint one representative </w:t>
      </w:r>
      <w:r w:rsidR="00FF274B">
        <w:rPr>
          <w:rFonts w:ascii="Segoe UI" w:eastAsia="Times New Roman" w:hAnsi="Segoe UI" w:cs="Segoe UI"/>
        </w:rPr>
        <w:t>to</w:t>
      </w:r>
      <w:r w:rsidR="00940001" w:rsidRPr="004510EC">
        <w:rPr>
          <w:rFonts w:ascii="Segoe UI" w:eastAsia="Times New Roman" w:hAnsi="Segoe UI" w:cs="Segoe UI"/>
        </w:rPr>
        <w:t xml:space="preserve"> the Advisory Committee:</w:t>
      </w:r>
    </w:p>
    <w:p w14:paraId="3E43F364" w14:textId="77777777" w:rsidR="00B820DE" w:rsidRPr="004510EC" w:rsidRDefault="00744669" w:rsidP="00BB6806">
      <w:pPr>
        <w:pStyle w:val="ListParagraph"/>
        <w:numPr>
          <w:ilvl w:val="0"/>
          <w:numId w:val="5"/>
        </w:numPr>
        <w:shd w:val="clear" w:color="auto" w:fill="FFFFFF"/>
        <w:spacing w:after="0" w:line="240" w:lineRule="auto"/>
        <w:rPr>
          <w:rFonts w:ascii="Segoe UI" w:eastAsia="Times New Roman" w:hAnsi="Segoe UI" w:cs="Segoe UI"/>
        </w:rPr>
      </w:pPr>
      <w:r w:rsidRPr="004510EC">
        <w:rPr>
          <w:rFonts w:ascii="Segoe UI" w:eastAsia="Times New Roman" w:hAnsi="Segoe UI" w:cs="Segoe UI"/>
        </w:rPr>
        <w:t>C</w:t>
      </w:r>
      <w:r w:rsidR="00A63537">
        <w:rPr>
          <w:rFonts w:ascii="Segoe UI" w:eastAsia="Times New Roman" w:hAnsi="Segoe UI" w:cs="Segoe UI"/>
        </w:rPr>
        <w:t>ommunity Empowerment Fund (CEF)</w:t>
      </w:r>
    </w:p>
    <w:p w14:paraId="4FDD1E24" w14:textId="77777777" w:rsidR="00B820DE" w:rsidRDefault="00744669" w:rsidP="00BB6806">
      <w:pPr>
        <w:pStyle w:val="ListParagraph"/>
        <w:numPr>
          <w:ilvl w:val="0"/>
          <w:numId w:val="5"/>
        </w:numPr>
        <w:shd w:val="clear" w:color="auto" w:fill="FFFFFF"/>
        <w:spacing w:after="0" w:line="240" w:lineRule="auto"/>
        <w:rPr>
          <w:rFonts w:ascii="Segoe UI" w:eastAsia="Times New Roman" w:hAnsi="Segoe UI" w:cs="Segoe UI"/>
        </w:rPr>
      </w:pPr>
      <w:r w:rsidRPr="004510EC">
        <w:rPr>
          <w:rFonts w:ascii="Segoe UI" w:eastAsia="Times New Roman" w:hAnsi="Segoe UI" w:cs="Segoe UI"/>
        </w:rPr>
        <w:t>IFC</w:t>
      </w:r>
    </w:p>
    <w:p w14:paraId="33BC93CE" w14:textId="57CC05B4" w:rsidR="00CB130F" w:rsidRPr="004510EC" w:rsidRDefault="00A504CF" w:rsidP="00BB6806">
      <w:pPr>
        <w:pStyle w:val="ListParagraph"/>
        <w:numPr>
          <w:ilvl w:val="0"/>
          <w:numId w:val="5"/>
        </w:numPr>
        <w:shd w:val="clear" w:color="auto" w:fill="FFFFFF"/>
        <w:spacing w:after="0" w:line="240" w:lineRule="auto"/>
        <w:rPr>
          <w:rFonts w:ascii="Segoe UI" w:eastAsia="Times New Roman" w:hAnsi="Segoe UI" w:cs="Segoe UI"/>
        </w:rPr>
      </w:pPr>
      <w:r>
        <w:rPr>
          <w:rFonts w:ascii="Segoe UI" w:eastAsia="Times New Roman" w:hAnsi="Segoe UI" w:cs="Segoe UI"/>
        </w:rPr>
        <w:t xml:space="preserve">Orange County </w:t>
      </w:r>
      <w:r w:rsidR="00CB130F">
        <w:rPr>
          <w:rFonts w:ascii="Segoe UI" w:eastAsia="Times New Roman" w:hAnsi="Segoe UI" w:cs="Segoe UI"/>
        </w:rPr>
        <w:t>Clerk of C</w:t>
      </w:r>
      <w:r>
        <w:rPr>
          <w:rFonts w:ascii="Segoe UI" w:eastAsia="Times New Roman" w:hAnsi="Segoe UI" w:cs="Segoe UI"/>
        </w:rPr>
        <w:t>ourt</w:t>
      </w:r>
      <w:r w:rsidR="00CB130F">
        <w:rPr>
          <w:rFonts w:ascii="Segoe UI" w:eastAsia="Times New Roman" w:hAnsi="Segoe UI" w:cs="Segoe UI"/>
        </w:rPr>
        <w:t xml:space="preserve"> Office</w:t>
      </w:r>
    </w:p>
    <w:p w14:paraId="7CA19336" w14:textId="77777777" w:rsidR="00B820DE" w:rsidRPr="005F3B09" w:rsidRDefault="00744669" w:rsidP="00BB6806">
      <w:pPr>
        <w:pStyle w:val="ListParagraph"/>
        <w:numPr>
          <w:ilvl w:val="0"/>
          <w:numId w:val="5"/>
        </w:numPr>
        <w:shd w:val="clear" w:color="auto" w:fill="FFFFFF"/>
        <w:spacing w:after="0" w:line="240" w:lineRule="auto"/>
        <w:rPr>
          <w:rFonts w:ascii="Segoe UI" w:eastAsia="Times New Roman" w:hAnsi="Segoe UI" w:cs="Segoe UI"/>
        </w:rPr>
      </w:pPr>
      <w:r w:rsidRPr="005F3B09">
        <w:rPr>
          <w:rFonts w:ascii="Segoe UI" w:eastAsia="Times New Roman" w:hAnsi="Segoe UI" w:cs="Segoe UI"/>
        </w:rPr>
        <w:t>Re-entry Council Case Manager</w:t>
      </w:r>
    </w:p>
    <w:p w14:paraId="5D997839" w14:textId="77777777" w:rsidR="009B2323" w:rsidRPr="005F3B09" w:rsidRDefault="00744669" w:rsidP="00BB6806">
      <w:pPr>
        <w:pStyle w:val="ListParagraph"/>
        <w:numPr>
          <w:ilvl w:val="0"/>
          <w:numId w:val="5"/>
        </w:numPr>
        <w:shd w:val="clear" w:color="auto" w:fill="FFFFFF"/>
        <w:spacing w:after="0" w:line="240" w:lineRule="auto"/>
        <w:rPr>
          <w:rFonts w:ascii="Segoe UI" w:eastAsia="Times New Roman" w:hAnsi="Segoe UI" w:cs="Segoe UI"/>
        </w:rPr>
      </w:pPr>
      <w:r w:rsidRPr="005F3B09">
        <w:rPr>
          <w:rFonts w:ascii="Segoe UI" w:eastAsia="Times New Roman" w:hAnsi="Segoe UI" w:cs="Segoe UI"/>
        </w:rPr>
        <w:t xml:space="preserve">Restoration </w:t>
      </w:r>
      <w:r w:rsidR="00775D4C" w:rsidRPr="005F3B09">
        <w:rPr>
          <w:rFonts w:ascii="Segoe UI" w:eastAsia="Times New Roman" w:hAnsi="Segoe UI" w:cs="Segoe UI"/>
        </w:rPr>
        <w:t xml:space="preserve">Program </w:t>
      </w:r>
      <w:r w:rsidRPr="005F3B09">
        <w:rPr>
          <w:rFonts w:ascii="Segoe UI" w:eastAsia="Times New Roman" w:hAnsi="Segoe UI" w:cs="Segoe UI"/>
        </w:rPr>
        <w:t>Legal Counsel</w:t>
      </w:r>
    </w:p>
    <w:p w14:paraId="63A61B6A" w14:textId="77777777" w:rsidR="009B2323" w:rsidRPr="005C35F5" w:rsidRDefault="009B2323" w:rsidP="00BB6806">
      <w:pPr>
        <w:pStyle w:val="ListParagraph"/>
        <w:numPr>
          <w:ilvl w:val="0"/>
          <w:numId w:val="5"/>
        </w:numPr>
        <w:shd w:val="clear" w:color="auto" w:fill="FFFFFF"/>
        <w:spacing w:after="0" w:line="240" w:lineRule="auto"/>
        <w:rPr>
          <w:rFonts w:ascii="Segoe UI" w:eastAsia="Times New Roman" w:hAnsi="Segoe UI" w:cs="Segoe UI"/>
        </w:rPr>
      </w:pPr>
      <w:r w:rsidRPr="005C35F5">
        <w:rPr>
          <w:rFonts w:ascii="Segoe UI" w:eastAsia="Times New Roman" w:hAnsi="Segoe UI" w:cs="Segoe UI"/>
        </w:rPr>
        <w:t>O</w:t>
      </w:r>
      <w:r w:rsidR="00A63537" w:rsidRPr="005C35F5">
        <w:rPr>
          <w:rFonts w:ascii="Segoe UI" w:eastAsia="Times New Roman" w:hAnsi="Segoe UI" w:cs="Segoe UI"/>
        </w:rPr>
        <w:t xml:space="preserve">range </w:t>
      </w:r>
      <w:r w:rsidRPr="005C35F5">
        <w:rPr>
          <w:rFonts w:ascii="Segoe UI" w:eastAsia="Times New Roman" w:hAnsi="Segoe UI" w:cs="Segoe UI"/>
        </w:rPr>
        <w:t>C</w:t>
      </w:r>
      <w:r w:rsidR="00A63537" w:rsidRPr="005C35F5">
        <w:rPr>
          <w:rFonts w:ascii="Segoe UI" w:eastAsia="Times New Roman" w:hAnsi="Segoe UI" w:cs="Segoe UI"/>
        </w:rPr>
        <w:t>ounty</w:t>
      </w:r>
      <w:r w:rsidRPr="005C35F5">
        <w:rPr>
          <w:rFonts w:ascii="Segoe UI" w:eastAsia="Times New Roman" w:hAnsi="Segoe UI" w:cs="Segoe UI"/>
        </w:rPr>
        <w:t xml:space="preserve"> Partnership to End Homelessness</w:t>
      </w:r>
      <w:r w:rsidR="00A63537" w:rsidRPr="005C35F5">
        <w:rPr>
          <w:rFonts w:ascii="Segoe UI" w:eastAsia="Times New Roman" w:hAnsi="Segoe UI" w:cs="Segoe UI"/>
        </w:rPr>
        <w:t xml:space="preserve"> (OCPEH)</w:t>
      </w:r>
    </w:p>
    <w:p w14:paraId="7676A33F" w14:textId="77777777" w:rsidR="00853E01" w:rsidRPr="005C35F5" w:rsidRDefault="00853E01" w:rsidP="00BB6806">
      <w:pPr>
        <w:pStyle w:val="ListParagraph"/>
        <w:numPr>
          <w:ilvl w:val="0"/>
          <w:numId w:val="5"/>
        </w:numPr>
        <w:shd w:val="clear" w:color="auto" w:fill="FFFFFF"/>
        <w:spacing w:after="0" w:line="240" w:lineRule="auto"/>
        <w:rPr>
          <w:rFonts w:ascii="Segoe UI" w:eastAsia="Times New Roman" w:hAnsi="Segoe UI" w:cs="Segoe UI"/>
        </w:rPr>
      </w:pPr>
      <w:r w:rsidRPr="005C35F5">
        <w:rPr>
          <w:rFonts w:ascii="Segoe UI" w:eastAsia="Times New Roman" w:hAnsi="Segoe UI" w:cs="Segoe UI"/>
        </w:rPr>
        <w:t>NAACP</w:t>
      </w:r>
      <w:r w:rsidR="00F556B2" w:rsidRPr="005C35F5">
        <w:rPr>
          <w:rFonts w:ascii="Segoe UI" w:eastAsia="Times New Roman" w:hAnsi="Segoe UI" w:cs="Segoe UI"/>
        </w:rPr>
        <w:t xml:space="preserve"> Legal Redress Committee</w:t>
      </w:r>
      <w:r w:rsidR="00EB38B4" w:rsidRPr="005C35F5">
        <w:rPr>
          <w:rFonts w:ascii="Segoe UI" w:eastAsia="Times New Roman" w:hAnsi="Segoe UI" w:cs="Segoe UI"/>
        </w:rPr>
        <w:t xml:space="preserve"> or </w:t>
      </w:r>
      <w:r w:rsidR="00F556B2" w:rsidRPr="005C35F5">
        <w:rPr>
          <w:rFonts w:ascii="Segoe UI" w:eastAsia="Times New Roman" w:hAnsi="Segoe UI" w:cs="Segoe UI"/>
        </w:rPr>
        <w:t>Criminal Justice Committee</w:t>
      </w:r>
      <w:r w:rsidR="00911029" w:rsidRPr="005C35F5">
        <w:rPr>
          <w:rFonts w:ascii="Segoe UI" w:eastAsia="Times New Roman" w:hAnsi="Segoe UI" w:cs="Segoe UI"/>
        </w:rPr>
        <w:t xml:space="preserve"> member</w:t>
      </w:r>
      <w:r w:rsidR="00F556B2" w:rsidRPr="005C35F5">
        <w:rPr>
          <w:rFonts w:ascii="Segoe UI" w:eastAsia="Times New Roman" w:hAnsi="Segoe UI" w:cs="Segoe UI"/>
        </w:rPr>
        <w:t xml:space="preserve"> </w:t>
      </w:r>
    </w:p>
    <w:p w14:paraId="40619DC0" w14:textId="77777777" w:rsidR="009D7EFD" w:rsidRPr="005C35F5" w:rsidRDefault="00940001" w:rsidP="00BB6806">
      <w:pPr>
        <w:pStyle w:val="ListParagraph"/>
        <w:numPr>
          <w:ilvl w:val="0"/>
          <w:numId w:val="5"/>
        </w:numPr>
        <w:shd w:val="clear" w:color="auto" w:fill="FFFFFF"/>
        <w:spacing w:after="0" w:line="240" w:lineRule="auto"/>
        <w:rPr>
          <w:rFonts w:ascii="Segoe UI" w:eastAsia="Times New Roman" w:hAnsi="Segoe UI" w:cs="Segoe UI"/>
        </w:rPr>
      </w:pPr>
      <w:r w:rsidRPr="005C35F5">
        <w:rPr>
          <w:rFonts w:ascii="Segoe UI" w:eastAsia="Times New Roman" w:hAnsi="Segoe UI" w:cs="Segoe UI"/>
        </w:rPr>
        <w:t>El Centro Hispano</w:t>
      </w:r>
    </w:p>
    <w:p w14:paraId="65D14CE4" w14:textId="77777777" w:rsidR="003F0BDB" w:rsidRPr="005C35F5" w:rsidRDefault="00286525" w:rsidP="009D7EFD">
      <w:pPr>
        <w:pStyle w:val="ListParagraph"/>
        <w:numPr>
          <w:ilvl w:val="0"/>
          <w:numId w:val="5"/>
        </w:numPr>
        <w:shd w:val="clear" w:color="auto" w:fill="FFFFFF"/>
        <w:spacing w:after="0" w:line="240" w:lineRule="auto"/>
        <w:rPr>
          <w:rFonts w:ascii="Segoe UI" w:eastAsia="Times New Roman" w:hAnsi="Segoe UI" w:cs="Segoe UI"/>
        </w:rPr>
      </w:pPr>
      <w:r w:rsidRPr="005C35F5">
        <w:rPr>
          <w:sz w:val="26"/>
          <w:szCs w:val="26"/>
          <w:shd w:val="clear" w:color="auto" w:fill="FFFFFF"/>
        </w:rPr>
        <w:t>An impacted community member (could be the IFC or CEF seat)</w:t>
      </w:r>
    </w:p>
    <w:p w14:paraId="297FA9F6" w14:textId="77777777" w:rsidR="00911029" w:rsidRPr="005C35F5" w:rsidRDefault="00911029" w:rsidP="00911029">
      <w:pPr>
        <w:pStyle w:val="ListParagraph"/>
        <w:numPr>
          <w:ilvl w:val="0"/>
          <w:numId w:val="5"/>
        </w:numPr>
        <w:shd w:val="clear" w:color="auto" w:fill="FFFFFF"/>
        <w:spacing w:after="0" w:line="240" w:lineRule="auto"/>
        <w:rPr>
          <w:rFonts w:ascii="Segoe UI" w:eastAsia="Times New Roman" w:hAnsi="Segoe UI" w:cs="Segoe UI"/>
        </w:rPr>
      </w:pPr>
      <w:r w:rsidRPr="005C35F5">
        <w:rPr>
          <w:rFonts w:ascii="Segoe UI" w:eastAsia="Times New Roman" w:hAnsi="Segoe UI" w:cs="Segoe UI"/>
        </w:rPr>
        <w:t xml:space="preserve">Victims’ advocate organization (possibly </w:t>
      </w:r>
      <w:r w:rsidR="00A126E7" w:rsidRPr="005C35F5">
        <w:rPr>
          <w:rFonts w:ascii="Segoe UI" w:eastAsia="Times New Roman" w:hAnsi="Segoe UI" w:cs="Segoe UI"/>
        </w:rPr>
        <w:t xml:space="preserve">law enforcement, </w:t>
      </w:r>
      <w:r w:rsidRPr="005C35F5">
        <w:rPr>
          <w:rFonts w:ascii="Segoe UI" w:eastAsia="Times New Roman" w:hAnsi="Segoe UI" w:cs="Segoe UI"/>
        </w:rPr>
        <w:t>OCRC, Compass Center, etc.)</w:t>
      </w:r>
    </w:p>
    <w:p w14:paraId="21A801C2" w14:textId="77777777" w:rsidR="00911029" w:rsidRPr="005C35F5" w:rsidRDefault="00911029" w:rsidP="00911029">
      <w:pPr>
        <w:pStyle w:val="ListParagraph"/>
        <w:shd w:val="clear" w:color="auto" w:fill="FFFFFF"/>
        <w:spacing w:after="0" w:line="240" w:lineRule="auto"/>
        <w:ind w:left="360"/>
        <w:rPr>
          <w:rFonts w:ascii="Segoe UI" w:eastAsia="Times New Roman" w:hAnsi="Segoe UI" w:cs="Segoe UI"/>
        </w:rPr>
      </w:pPr>
    </w:p>
    <w:p w14:paraId="45583C94" w14:textId="77777777" w:rsidR="00A63537" w:rsidRPr="005C35F5" w:rsidRDefault="009B2323" w:rsidP="00BB6806">
      <w:pPr>
        <w:shd w:val="clear" w:color="auto" w:fill="FFFFFF"/>
        <w:spacing w:after="0" w:line="240" w:lineRule="auto"/>
        <w:rPr>
          <w:rFonts w:ascii="Segoe UI" w:eastAsia="Times New Roman" w:hAnsi="Segoe UI" w:cs="Segoe UI"/>
        </w:rPr>
      </w:pPr>
      <w:r w:rsidRPr="005C35F5">
        <w:rPr>
          <w:rFonts w:ascii="Segoe UI" w:eastAsia="Times New Roman" w:hAnsi="Segoe UI" w:cs="Segoe UI"/>
        </w:rPr>
        <w:t>The role of the committee will be to</w:t>
      </w:r>
      <w:r w:rsidR="00A63537" w:rsidRPr="005C35F5">
        <w:rPr>
          <w:rFonts w:ascii="Segoe UI" w:eastAsia="Times New Roman" w:hAnsi="Segoe UI" w:cs="Segoe UI"/>
        </w:rPr>
        <w:t xml:space="preserve"> do the following: </w:t>
      </w:r>
    </w:p>
    <w:p w14:paraId="6518D015" w14:textId="15810F2F" w:rsidR="00A63537" w:rsidRPr="005C35F5" w:rsidRDefault="00643904" w:rsidP="00A63537">
      <w:pPr>
        <w:pStyle w:val="ListParagraph"/>
        <w:numPr>
          <w:ilvl w:val="0"/>
          <w:numId w:val="13"/>
        </w:numPr>
        <w:shd w:val="clear" w:color="auto" w:fill="FFFFFF"/>
        <w:spacing w:after="0" w:line="240" w:lineRule="auto"/>
        <w:rPr>
          <w:rFonts w:ascii="Segoe UI" w:eastAsia="Times New Roman" w:hAnsi="Segoe UI" w:cs="Segoe UI"/>
        </w:rPr>
      </w:pPr>
      <w:r w:rsidRPr="005C35F5">
        <w:rPr>
          <w:rFonts w:ascii="Segoe UI" w:eastAsia="Times New Roman" w:hAnsi="Segoe UI" w:cs="Segoe UI"/>
        </w:rPr>
        <w:t xml:space="preserve">assist the Police Crisis Unit in </w:t>
      </w:r>
      <w:r w:rsidR="009B2323" w:rsidRPr="005C35F5">
        <w:rPr>
          <w:rFonts w:ascii="Segoe UI" w:eastAsia="Times New Roman" w:hAnsi="Segoe UI" w:cs="Segoe UI"/>
        </w:rPr>
        <w:t>finaliz</w:t>
      </w:r>
      <w:r w:rsidRPr="005C35F5">
        <w:rPr>
          <w:rFonts w:ascii="Segoe UI" w:eastAsia="Times New Roman" w:hAnsi="Segoe UI" w:cs="Segoe UI"/>
        </w:rPr>
        <w:t>ing</w:t>
      </w:r>
      <w:r w:rsidR="009B2323" w:rsidRPr="005C35F5">
        <w:rPr>
          <w:rFonts w:ascii="Segoe UI" w:eastAsia="Times New Roman" w:hAnsi="Segoe UI" w:cs="Segoe UI"/>
        </w:rPr>
        <w:t xml:space="preserve"> the</w:t>
      </w:r>
      <w:r w:rsidR="00744669" w:rsidRPr="005C35F5">
        <w:rPr>
          <w:rFonts w:ascii="Segoe UI" w:eastAsia="Times New Roman" w:hAnsi="Segoe UI" w:cs="Segoe UI"/>
        </w:rPr>
        <w:t xml:space="preserve"> </w:t>
      </w:r>
      <w:r w:rsidR="00E01A20" w:rsidRPr="005C35F5">
        <w:rPr>
          <w:rFonts w:ascii="Segoe UI" w:eastAsia="Times New Roman" w:hAnsi="Segoe UI" w:cs="Segoe UI"/>
        </w:rPr>
        <w:t>Fund</w:t>
      </w:r>
      <w:r w:rsidR="00A61CBD" w:rsidRPr="005C35F5">
        <w:rPr>
          <w:rFonts w:ascii="Segoe UI" w:eastAsia="Times New Roman" w:hAnsi="Segoe UI" w:cs="Segoe UI"/>
        </w:rPr>
        <w:t xml:space="preserve"> </w:t>
      </w:r>
      <w:r w:rsidR="009B2323" w:rsidRPr="005C35F5">
        <w:rPr>
          <w:rFonts w:ascii="Segoe UI" w:eastAsia="Times New Roman" w:hAnsi="Segoe UI" w:cs="Segoe UI"/>
        </w:rPr>
        <w:t xml:space="preserve">eligibility </w:t>
      </w:r>
      <w:r w:rsidR="00744669" w:rsidRPr="005C35F5">
        <w:rPr>
          <w:rFonts w:ascii="Segoe UI" w:eastAsia="Times New Roman" w:hAnsi="Segoe UI" w:cs="Segoe UI"/>
        </w:rPr>
        <w:t>criteria</w:t>
      </w:r>
    </w:p>
    <w:p w14:paraId="03F39910" w14:textId="13302CAF" w:rsidR="00A63537" w:rsidRPr="005C35F5" w:rsidRDefault="00744669" w:rsidP="00A63537">
      <w:pPr>
        <w:pStyle w:val="ListParagraph"/>
        <w:numPr>
          <w:ilvl w:val="0"/>
          <w:numId w:val="13"/>
        </w:numPr>
        <w:shd w:val="clear" w:color="auto" w:fill="FFFFFF"/>
        <w:spacing w:after="0" w:line="240" w:lineRule="auto"/>
        <w:rPr>
          <w:rFonts w:ascii="Segoe UI" w:eastAsia="Times New Roman" w:hAnsi="Segoe UI" w:cs="Segoe UI"/>
        </w:rPr>
      </w:pPr>
      <w:r w:rsidRPr="005C35F5">
        <w:rPr>
          <w:rFonts w:ascii="Segoe UI" w:eastAsia="Times New Roman" w:hAnsi="Segoe UI" w:cs="Segoe UI"/>
        </w:rPr>
        <w:t xml:space="preserve">meet </w:t>
      </w:r>
      <w:r w:rsidR="00F556B2" w:rsidRPr="005C35F5">
        <w:rPr>
          <w:rFonts w:ascii="Segoe UI" w:eastAsia="Times New Roman" w:hAnsi="Segoe UI" w:cs="Segoe UI"/>
        </w:rPr>
        <w:t xml:space="preserve">quarterly </w:t>
      </w:r>
      <w:r w:rsidR="009B2323" w:rsidRPr="005C35F5">
        <w:rPr>
          <w:rFonts w:ascii="Segoe UI" w:eastAsia="Times New Roman" w:hAnsi="Segoe UI" w:cs="Segoe UI"/>
        </w:rPr>
        <w:t xml:space="preserve">to review </w:t>
      </w:r>
      <w:r w:rsidR="00A61CBD" w:rsidRPr="005C35F5">
        <w:rPr>
          <w:rFonts w:ascii="Segoe UI" w:eastAsia="Times New Roman" w:hAnsi="Segoe UI" w:cs="Segoe UI"/>
        </w:rPr>
        <w:t xml:space="preserve">applications </w:t>
      </w:r>
      <w:r w:rsidR="009B2323" w:rsidRPr="005C35F5">
        <w:rPr>
          <w:rFonts w:ascii="Segoe UI" w:eastAsia="Times New Roman" w:hAnsi="Segoe UI" w:cs="Segoe UI"/>
        </w:rPr>
        <w:t xml:space="preserve">and recommend participants </w:t>
      </w:r>
      <w:r w:rsidR="00E01A20" w:rsidRPr="005C35F5">
        <w:rPr>
          <w:rFonts w:ascii="Segoe UI" w:eastAsia="Times New Roman" w:hAnsi="Segoe UI" w:cs="Segoe UI"/>
        </w:rPr>
        <w:t>for the Fund</w:t>
      </w:r>
    </w:p>
    <w:p w14:paraId="3343AFB7" w14:textId="77777777" w:rsidR="00A126E7" w:rsidRPr="005C35F5" w:rsidRDefault="00A126E7" w:rsidP="00A63537">
      <w:pPr>
        <w:pStyle w:val="ListParagraph"/>
        <w:numPr>
          <w:ilvl w:val="0"/>
          <w:numId w:val="13"/>
        </w:numPr>
        <w:shd w:val="clear" w:color="auto" w:fill="FFFFFF"/>
        <w:spacing w:after="0" w:line="240" w:lineRule="auto"/>
        <w:rPr>
          <w:rFonts w:ascii="Segoe UI" w:eastAsia="Times New Roman" w:hAnsi="Segoe UI" w:cs="Segoe UI"/>
        </w:rPr>
      </w:pPr>
      <w:r w:rsidRPr="005C35F5">
        <w:rPr>
          <w:rFonts w:ascii="Segoe UI" w:eastAsia="Times New Roman" w:hAnsi="Segoe UI" w:cs="Segoe UI"/>
        </w:rPr>
        <w:t>provide information to applicants about other resources for debt relief, where appropriate</w:t>
      </w:r>
    </w:p>
    <w:p w14:paraId="46B8BC19" w14:textId="77777777" w:rsidR="00A63537" w:rsidRPr="005C35F5" w:rsidRDefault="00A61CBD" w:rsidP="00A63537">
      <w:pPr>
        <w:pStyle w:val="ListParagraph"/>
        <w:numPr>
          <w:ilvl w:val="0"/>
          <w:numId w:val="13"/>
        </w:numPr>
        <w:shd w:val="clear" w:color="auto" w:fill="FFFFFF"/>
        <w:spacing w:after="0" w:line="240" w:lineRule="auto"/>
        <w:rPr>
          <w:rFonts w:ascii="Segoe UI" w:eastAsia="Times New Roman" w:hAnsi="Segoe UI" w:cs="Segoe UI"/>
        </w:rPr>
      </w:pPr>
      <w:r w:rsidRPr="005C35F5">
        <w:rPr>
          <w:rFonts w:ascii="Segoe UI" w:eastAsia="Times New Roman" w:hAnsi="Segoe UI" w:cs="Segoe UI"/>
        </w:rPr>
        <w:t>respond to</w:t>
      </w:r>
      <w:r w:rsidR="009B2323" w:rsidRPr="005C35F5">
        <w:rPr>
          <w:rFonts w:ascii="Segoe UI" w:eastAsia="Times New Roman" w:hAnsi="Segoe UI" w:cs="Segoe UI"/>
        </w:rPr>
        <w:t xml:space="preserve"> program</w:t>
      </w:r>
      <w:r w:rsidRPr="005C35F5">
        <w:rPr>
          <w:rFonts w:ascii="Segoe UI" w:eastAsia="Times New Roman" w:hAnsi="Segoe UI" w:cs="Segoe UI"/>
        </w:rPr>
        <w:t>ming</w:t>
      </w:r>
      <w:r w:rsidR="009B2323" w:rsidRPr="005C35F5">
        <w:rPr>
          <w:rFonts w:ascii="Segoe UI" w:eastAsia="Times New Roman" w:hAnsi="Segoe UI" w:cs="Segoe UI"/>
        </w:rPr>
        <w:t xml:space="preserve"> questions as they arise</w:t>
      </w:r>
      <w:r w:rsidRPr="005C35F5">
        <w:rPr>
          <w:rFonts w:ascii="Segoe UI" w:eastAsia="Times New Roman" w:hAnsi="Segoe UI" w:cs="Segoe UI"/>
        </w:rPr>
        <w:t>,</w:t>
      </w:r>
      <w:r w:rsidR="009B2323" w:rsidRPr="005C35F5">
        <w:rPr>
          <w:rFonts w:ascii="Segoe UI" w:eastAsia="Times New Roman" w:hAnsi="Segoe UI" w:cs="Segoe UI"/>
        </w:rPr>
        <w:t xml:space="preserve"> such as whether to have a funding cap and if so, how much</w:t>
      </w:r>
    </w:p>
    <w:p w14:paraId="3814E2E6" w14:textId="77777777" w:rsidR="00A63537" w:rsidRDefault="009B2323" w:rsidP="00A63537">
      <w:pPr>
        <w:pStyle w:val="ListParagraph"/>
        <w:numPr>
          <w:ilvl w:val="0"/>
          <w:numId w:val="13"/>
        </w:numPr>
        <w:shd w:val="clear" w:color="auto" w:fill="FFFFFF"/>
        <w:spacing w:after="0" w:line="240" w:lineRule="auto"/>
        <w:rPr>
          <w:rFonts w:ascii="Segoe UI" w:eastAsia="Times New Roman" w:hAnsi="Segoe UI" w:cs="Segoe UI"/>
        </w:rPr>
      </w:pPr>
      <w:r w:rsidRPr="00A63537">
        <w:rPr>
          <w:rFonts w:ascii="Segoe UI" w:eastAsia="Times New Roman" w:hAnsi="Segoe UI" w:cs="Segoe UI"/>
        </w:rPr>
        <w:t>review program data and make recommendations on</w:t>
      </w:r>
      <w:r w:rsidR="00853E01" w:rsidRPr="00A63537">
        <w:rPr>
          <w:rFonts w:ascii="Segoe UI" w:eastAsia="Times New Roman" w:hAnsi="Segoe UI" w:cs="Segoe UI"/>
        </w:rPr>
        <w:t xml:space="preserve"> </w:t>
      </w:r>
      <w:r w:rsidRPr="00A63537">
        <w:rPr>
          <w:rFonts w:ascii="Segoe UI" w:eastAsia="Times New Roman" w:hAnsi="Segoe UI" w:cs="Segoe UI"/>
        </w:rPr>
        <w:t>improvements</w:t>
      </w:r>
    </w:p>
    <w:p w14:paraId="145166E7" w14:textId="77777777" w:rsidR="00F930B8" w:rsidRPr="002E6DFC" w:rsidRDefault="00853E01" w:rsidP="00DB4AA6">
      <w:pPr>
        <w:pStyle w:val="ListParagraph"/>
        <w:numPr>
          <w:ilvl w:val="0"/>
          <w:numId w:val="13"/>
        </w:numPr>
        <w:shd w:val="clear" w:color="auto" w:fill="FFFFFF"/>
        <w:spacing w:after="0" w:line="240" w:lineRule="auto"/>
        <w:rPr>
          <w:rFonts w:ascii="Segoe UI" w:eastAsia="Times New Roman" w:hAnsi="Segoe UI" w:cs="Segoe UI"/>
          <w:color w:val="212121"/>
          <w:sz w:val="18"/>
        </w:rPr>
      </w:pPr>
      <w:r w:rsidRPr="002E6DFC">
        <w:rPr>
          <w:rFonts w:ascii="Segoe UI" w:eastAsia="Times New Roman" w:hAnsi="Segoe UI" w:cs="Segoe UI"/>
        </w:rPr>
        <w:t xml:space="preserve">share recommendations to Council </w:t>
      </w:r>
      <w:r w:rsidR="00911029" w:rsidRPr="002E6DFC">
        <w:rPr>
          <w:rFonts w:ascii="Segoe UI" w:eastAsia="Times New Roman" w:hAnsi="Segoe UI" w:cs="Segoe UI"/>
        </w:rPr>
        <w:t xml:space="preserve">for </w:t>
      </w:r>
      <w:r w:rsidRPr="002E6DFC">
        <w:rPr>
          <w:rFonts w:ascii="Segoe UI" w:eastAsia="Times New Roman" w:hAnsi="Segoe UI" w:cs="Segoe UI"/>
        </w:rPr>
        <w:t>future plans.</w:t>
      </w:r>
      <w:r w:rsidR="00940001" w:rsidRPr="002E6DFC">
        <w:rPr>
          <w:rFonts w:ascii="Segoe UI" w:eastAsia="Times New Roman" w:hAnsi="Segoe UI" w:cs="Segoe UI"/>
        </w:rPr>
        <w:t xml:space="preserve"> </w:t>
      </w:r>
    </w:p>
    <w:p w14:paraId="11E55B20" w14:textId="77777777" w:rsidR="00744669" w:rsidRPr="008237C0" w:rsidRDefault="00A61CBD" w:rsidP="00F930B8">
      <w:pPr>
        <w:shd w:val="clear" w:color="auto" w:fill="000000" w:themeFill="text1"/>
        <w:spacing w:after="0" w:line="240" w:lineRule="auto"/>
        <w:rPr>
          <w:rFonts w:ascii="Segoe UI" w:eastAsia="Times New Roman" w:hAnsi="Segoe UI" w:cs="Segoe UI"/>
          <w:color w:val="FFFFFF" w:themeColor="background1"/>
          <w:sz w:val="28"/>
          <w:szCs w:val="28"/>
        </w:rPr>
      </w:pPr>
      <w:r>
        <w:rPr>
          <w:rFonts w:ascii="Segoe UI" w:eastAsia="Times New Roman" w:hAnsi="Segoe UI" w:cs="Segoe UI"/>
          <w:color w:val="FFFFFF" w:themeColor="background1"/>
          <w:sz w:val="28"/>
          <w:szCs w:val="28"/>
        </w:rPr>
        <w:t>The Re</w:t>
      </w:r>
      <w:r w:rsidR="005C744B">
        <w:rPr>
          <w:rFonts w:ascii="Segoe UI" w:eastAsia="Times New Roman" w:hAnsi="Segoe UI" w:cs="Segoe UI"/>
          <w:color w:val="FFFFFF" w:themeColor="background1"/>
          <w:sz w:val="28"/>
          <w:szCs w:val="28"/>
        </w:rPr>
        <w:t xml:space="preserve">-entry </w:t>
      </w:r>
      <w:r w:rsidR="00744669" w:rsidRPr="008237C0">
        <w:rPr>
          <w:rFonts w:ascii="Segoe UI" w:eastAsia="Times New Roman" w:hAnsi="Segoe UI" w:cs="Segoe UI"/>
          <w:color w:val="FFFFFF" w:themeColor="background1"/>
          <w:sz w:val="28"/>
          <w:szCs w:val="28"/>
        </w:rPr>
        <w:t>Continuum</w:t>
      </w:r>
      <w:r w:rsidR="00454D42" w:rsidRPr="008237C0">
        <w:rPr>
          <w:rFonts w:ascii="Segoe UI" w:eastAsia="Times New Roman" w:hAnsi="Segoe UI" w:cs="Segoe UI"/>
          <w:color w:val="FFFFFF" w:themeColor="background1"/>
          <w:sz w:val="28"/>
          <w:szCs w:val="28"/>
        </w:rPr>
        <w:t>– filling a gap</w:t>
      </w:r>
    </w:p>
    <w:p w14:paraId="26E59EBD" w14:textId="77777777" w:rsidR="00B85DBA" w:rsidRPr="004510EC" w:rsidRDefault="00DE4666" w:rsidP="00F930B8">
      <w:pPr>
        <w:shd w:val="clear" w:color="auto" w:fill="FFFFFF"/>
        <w:spacing w:after="0" w:line="240" w:lineRule="auto"/>
        <w:rPr>
          <w:rFonts w:ascii="Segoe UI" w:hAnsi="Segoe UI" w:cs="Segoe UI"/>
        </w:rPr>
      </w:pPr>
      <w:r w:rsidRPr="004510EC">
        <w:rPr>
          <w:rFonts w:ascii="Segoe UI" w:eastAsia="Times New Roman" w:hAnsi="Segoe UI" w:cs="Segoe UI"/>
        </w:rPr>
        <w:t>We are fortunate to live in a county where local government</w:t>
      </w:r>
      <w:r w:rsidR="009A20E0">
        <w:rPr>
          <w:rFonts w:ascii="Segoe UI" w:eastAsia="Times New Roman" w:hAnsi="Segoe UI" w:cs="Segoe UI"/>
        </w:rPr>
        <w:t>,</w:t>
      </w:r>
      <w:r w:rsidRPr="004510EC">
        <w:rPr>
          <w:rFonts w:ascii="Segoe UI" w:eastAsia="Times New Roman" w:hAnsi="Segoe UI" w:cs="Segoe UI"/>
        </w:rPr>
        <w:t xml:space="preserve"> </w:t>
      </w:r>
      <w:r w:rsidR="00A126E7">
        <w:rPr>
          <w:rFonts w:ascii="Segoe UI" w:eastAsia="Times New Roman" w:hAnsi="Segoe UI" w:cs="Segoe UI"/>
        </w:rPr>
        <w:t xml:space="preserve">court stakeholders, </w:t>
      </w:r>
      <w:r w:rsidR="00A61CBD">
        <w:rPr>
          <w:rFonts w:ascii="Segoe UI" w:eastAsia="Times New Roman" w:hAnsi="Segoe UI" w:cs="Segoe UI"/>
        </w:rPr>
        <w:t>community</w:t>
      </w:r>
      <w:r w:rsidR="009A20E0">
        <w:rPr>
          <w:rFonts w:ascii="Segoe UI" w:eastAsia="Times New Roman" w:hAnsi="Segoe UI" w:cs="Segoe UI"/>
        </w:rPr>
        <w:t>,</w:t>
      </w:r>
      <w:r w:rsidR="00541D21">
        <w:rPr>
          <w:rFonts w:ascii="Segoe UI" w:eastAsia="Times New Roman" w:hAnsi="Segoe UI" w:cs="Segoe UI"/>
        </w:rPr>
        <w:t xml:space="preserve"> and faith</w:t>
      </w:r>
      <w:r w:rsidR="00A61CBD">
        <w:rPr>
          <w:rFonts w:ascii="Segoe UI" w:eastAsia="Times New Roman" w:hAnsi="Segoe UI" w:cs="Segoe UI"/>
        </w:rPr>
        <w:t xml:space="preserve"> organizations</w:t>
      </w:r>
      <w:r w:rsidRPr="004510EC">
        <w:rPr>
          <w:rFonts w:ascii="Segoe UI" w:eastAsia="Times New Roman" w:hAnsi="Segoe UI" w:cs="Segoe UI"/>
        </w:rPr>
        <w:t xml:space="preserve"> are aware of and already working on many fronts to mitigate the disparate impact of the criminal </w:t>
      </w:r>
      <w:r w:rsidRPr="005C35F5">
        <w:rPr>
          <w:rFonts w:ascii="Segoe UI" w:eastAsia="Times New Roman" w:hAnsi="Segoe UI" w:cs="Segoe UI"/>
        </w:rPr>
        <w:t>justice system on the poor</w:t>
      </w:r>
      <w:r w:rsidR="002E6DFC" w:rsidRPr="005C35F5">
        <w:rPr>
          <w:rFonts w:ascii="Segoe UI" w:eastAsia="Times New Roman" w:hAnsi="Segoe UI" w:cs="Segoe UI"/>
        </w:rPr>
        <w:t xml:space="preserve"> and to change the system altogether so that a need for this type of fund would no longer be needed in the future. </w:t>
      </w:r>
      <w:r w:rsidRPr="005C35F5">
        <w:rPr>
          <w:rFonts w:ascii="Segoe UI" w:eastAsia="Times New Roman" w:hAnsi="Segoe UI" w:cs="Segoe UI"/>
        </w:rPr>
        <w:t>Several program</w:t>
      </w:r>
      <w:r w:rsidR="004510EC" w:rsidRPr="005C35F5">
        <w:rPr>
          <w:rFonts w:ascii="Segoe UI" w:eastAsia="Times New Roman" w:hAnsi="Segoe UI" w:cs="Segoe UI"/>
        </w:rPr>
        <w:t>s</w:t>
      </w:r>
      <w:r w:rsidRPr="005C35F5">
        <w:rPr>
          <w:rFonts w:ascii="Segoe UI" w:eastAsia="Times New Roman" w:hAnsi="Segoe UI" w:cs="Segoe UI"/>
        </w:rPr>
        <w:t xml:space="preserve"> are in place or </w:t>
      </w:r>
      <w:r w:rsidR="00A63537" w:rsidRPr="005C35F5">
        <w:rPr>
          <w:rFonts w:ascii="Segoe UI" w:eastAsia="Times New Roman" w:hAnsi="Segoe UI" w:cs="Segoe UI"/>
        </w:rPr>
        <w:t xml:space="preserve">are </w:t>
      </w:r>
      <w:r w:rsidRPr="005C35F5">
        <w:rPr>
          <w:rFonts w:ascii="Segoe UI" w:eastAsia="Times New Roman" w:hAnsi="Segoe UI" w:cs="Segoe UI"/>
        </w:rPr>
        <w:t xml:space="preserve">being established to help alleviate the worst </w:t>
      </w:r>
      <w:r w:rsidR="00CA0C4A" w:rsidRPr="005C35F5">
        <w:rPr>
          <w:rFonts w:ascii="Segoe UI" w:eastAsia="Times New Roman" w:hAnsi="Segoe UI" w:cs="Segoe UI"/>
        </w:rPr>
        <w:t xml:space="preserve">monetary </w:t>
      </w:r>
      <w:r w:rsidRPr="005C35F5">
        <w:rPr>
          <w:rFonts w:ascii="Segoe UI" w:eastAsia="Times New Roman" w:hAnsi="Segoe UI" w:cs="Segoe UI"/>
        </w:rPr>
        <w:t xml:space="preserve">impacts throughout the criminal justice system </w:t>
      </w:r>
      <w:r w:rsidR="00A61CBD" w:rsidRPr="005C35F5">
        <w:rPr>
          <w:rFonts w:ascii="Segoe UI" w:eastAsia="Times New Roman" w:hAnsi="Segoe UI" w:cs="Segoe UI"/>
        </w:rPr>
        <w:t xml:space="preserve">lifecycle </w:t>
      </w:r>
      <w:r w:rsidR="00A63537" w:rsidRPr="005C35F5">
        <w:rPr>
          <w:rFonts w:ascii="Segoe UI" w:eastAsia="Times New Roman" w:hAnsi="Segoe UI" w:cs="Segoe UI"/>
        </w:rPr>
        <w:t>at</w:t>
      </w:r>
      <w:r w:rsidR="00A61CBD" w:rsidRPr="005C35F5">
        <w:rPr>
          <w:rFonts w:ascii="Segoe UI" w:eastAsia="Times New Roman" w:hAnsi="Segoe UI" w:cs="Segoe UI"/>
        </w:rPr>
        <w:t xml:space="preserve"> pre-trial, during trial, and post-conviction:</w:t>
      </w:r>
    </w:p>
    <w:p w14:paraId="52077068" w14:textId="77777777" w:rsidR="00B85DBA" w:rsidRDefault="0088319E" w:rsidP="00BB6806">
      <w:pPr>
        <w:shd w:val="clear" w:color="auto" w:fill="FFFFFF"/>
        <w:spacing w:after="0" w:line="240" w:lineRule="auto"/>
        <w:rPr>
          <w:rFonts w:ascii="Segoe UI" w:eastAsia="Times New Roman" w:hAnsi="Segoe UI" w:cs="Segoe UI"/>
          <w:noProof/>
          <w:color w:val="212121"/>
          <w:sz w:val="23"/>
          <w:szCs w:val="23"/>
        </w:rPr>
      </w:pPr>
      <w:r w:rsidRPr="00A503F7">
        <w:rPr>
          <w:rFonts w:ascii="Segoe UI" w:hAnsi="Segoe UI" w:cs="Segoe UI"/>
          <w:noProof/>
        </w:rPr>
        <w:lastRenderedPageBreak/>
        <mc:AlternateContent>
          <mc:Choice Requires="wps">
            <w:drawing>
              <wp:anchor distT="0" distB="0" distL="114300" distR="114300" simplePos="0" relativeHeight="251663360" behindDoc="0" locked="0" layoutInCell="1" allowOverlap="1" wp14:anchorId="07472FCB" wp14:editId="510123E9">
                <wp:simplePos x="0" y="0"/>
                <wp:positionH relativeFrom="column">
                  <wp:posOffset>2854518</wp:posOffset>
                </wp:positionH>
                <wp:positionV relativeFrom="paragraph">
                  <wp:posOffset>667910</wp:posOffset>
                </wp:positionV>
                <wp:extent cx="1128478" cy="368935"/>
                <wp:effectExtent l="0" t="0" r="0" b="0"/>
                <wp:wrapNone/>
                <wp:docPr id="7" name="TextBox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08DAFD-98B7-4B53-9258-6B332C030C06}"/>
                    </a:ext>
                  </a:extLst>
                </wp:docPr>
                <wp:cNvGraphicFramePr/>
                <a:graphic xmlns:a="http://schemas.openxmlformats.org/drawingml/2006/main">
                  <a:graphicData uri="http://schemas.microsoft.com/office/word/2010/wordprocessingShape">
                    <wps:wsp>
                      <wps:cNvSpPr txBox="1"/>
                      <wps:spPr>
                        <a:xfrm>
                          <a:off x="0" y="0"/>
                          <a:ext cx="1128478" cy="368935"/>
                        </a:xfrm>
                        <a:prstGeom prst="rect">
                          <a:avLst/>
                        </a:prstGeom>
                        <a:noFill/>
                      </wps:spPr>
                      <wps:txbx>
                        <w:txbxContent>
                          <w:p w14:paraId="43DB9F70" w14:textId="77777777" w:rsidR="00A503F7" w:rsidRPr="007C50A3" w:rsidRDefault="00A503F7" w:rsidP="001303FB">
                            <w:pPr>
                              <w:spacing w:after="0" w:line="240" w:lineRule="auto"/>
                              <w:rPr>
                                <w:sz w:val="16"/>
                                <w:szCs w:val="24"/>
                              </w:rPr>
                            </w:pPr>
                            <w:r w:rsidRPr="007C50A3">
                              <w:rPr>
                                <w:rFonts w:hAnsi="Calibri"/>
                                <w:color w:val="000000" w:themeColor="text1"/>
                                <w:kern w:val="24"/>
                                <w:szCs w:val="36"/>
                              </w:rPr>
                              <w:t>Post-conviction</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24D01A" id="_x0000_t202" coordsize="21600,21600" o:spt="202" path="m,l,21600r21600,l21600,xe">
                <v:stroke joinstyle="miter"/>
                <v:path gradientshapeok="t" o:connecttype="rect"/>
              </v:shapetype>
              <v:shape id="TextBox 6" o:spid="_x0000_s1026" type="#_x0000_t202" style="position:absolute;margin-left:224.75pt;margin-top:52.6pt;width:88.85pt;height:29.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" filled="f" stroked="f">
                <v:textbox style="mso-fit-shape-to-text:t">
                  <w:txbxContent>
                    <w:p w:rsidR="00A503F7" w:rsidRPr="007C50A3" w:rsidRDefault="00A503F7" w:rsidP="001303FB">
                      <w:pPr>
                        <w:spacing w:after="0" w:line="240" w:lineRule="auto"/>
                        <w:rPr>
                          <w:sz w:val="16"/>
                          <w:szCs w:val="24"/>
                        </w:rPr>
                      </w:pPr>
                      <w:r w:rsidRPr="007C50A3">
                        <w:rPr>
                          <w:rFonts w:hAnsi="Calibri"/>
                          <w:color w:val="000000" w:themeColor="text1"/>
                          <w:kern w:val="24"/>
                          <w:szCs w:val="36"/>
                        </w:rPr>
                        <w:t>Post-conviction</w:t>
                      </w:r>
                    </w:p>
                  </w:txbxContent>
                </v:textbox>
              </v:shape>
            </w:pict>
          </mc:Fallback>
        </mc:AlternateContent>
      </w:r>
      <w:r w:rsidR="007C50A3" w:rsidRPr="00A503F7">
        <w:rPr>
          <w:rFonts w:ascii="Segoe UI" w:hAnsi="Segoe UI" w:cs="Segoe UI"/>
          <w:noProof/>
        </w:rPr>
        <mc:AlternateContent>
          <mc:Choice Requires="wps">
            <w:drawing>
              <wp:anchor distT="0" distB="0" distL="114300" distR="114300" simplePos="0" relativeHeight="251665408" behindDoc="0" locked="0" layoutInCell="1" allowOverlap="1" wp14:anchorId="33CB8D75" wp14:editId="22FE9AAC">
                <wp:simplePos x="0" y="0"/>
                <wp:positionH relativeFrom="column">
                  <wp:posOffset>4499997</wp:posOffset>
                </wp:positionH>
                <wp:positionV relativeFrom="paragraph">
                  <wp:posOffset>667385</wp:posOffset>
                </wp:positionV>
                <wp:extent cx="795020" cy="368935"/>
                <wp:effectExtent l="0" t="0" r="0" b="0"/>
                <wp:wrapNone/>
                <wp:docPr id="8" name="TextBox 5"/>
                <wp:cNvGraphicFramePr/>
                <a:graphic xmlns:a="http://schemas.openxmlformats.org/drawingml/2006/main">
                  <a:graphicData uri="http://schemas.microsoft.com/office/word/2010/wordprocessingShape">
                    <wps:wsp>
                      <wps:cNvSpPr txBox="1"/>
                      <wps:spPr>
                        <a:xfrm>
                          <a:off x="0" y="0"/>
                          <a:ext cx="795020" cy="368935"/>
                        </a:xfrm>
                        <a:prstGeom prst="rect">
                          <a:avLst/>
                        </a:prstGeom>
                        <a:noFill/>
                      </wps:spPr>
                      <wps:txbx>
                        <w:txbxContent>
                          <w:p w14:paraId="6611B13E" w14:textId="77777777" w:rsidR="007C50A3" w:rsidRPr="007C50A3" w:rsidRDefault="007C50A3" w:rsidP="007C50A3">
                            <w:pPr>
                              <w:rPr>
                                <w:sz w:val="28"/>
                                <w:szCs w:val="24"/>
                              </w:rPr>
                            </w:pPr>
                            <w:r w:rsidRPr="007C50A3">
                              <w:rPr>
                                <w:rFonts w:hAnsi="Calibri"/>
                                <w:color w:val="000000" w:themeColor="text1"/>
                                <w:kern w:val="24"/>
                                <w:sz w:val="24"/>
                                <w:szCs w:val="36"/>
                              </w:rPr>
                              <w:t>Re-entry</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552067" id="TextBox 5" o:spid="_x0000_s1027" type="#_x0000_t202" style="position:absolute;margin-left:354.35pt;margin-top:52.55pt;width:62.6pt;height:29.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" filled="f" stroked="f">
                <v:textbox style="mso-fit-shape-to-text:t">
                  <w:txbxContent>
                    <w:p w:rsidR="007C50A3" w:rsidRPr="007C50A3" w:rsidRDefault="007C50A3" w:rsidP="007C50A3">
                      <w:pPr>
                        <w:rPr>
                          <w:sz w:val="28"/>
                          <w:szCs w:val="24"/>
                        </w:rPr>
                      </w:pPr>
                      <w:r w:rsidRPr="007C50A3">
                        <w:rPr>
                          <w:rFonts w:hAnsi="Calibri"/>
                          <w:color w:val="000000" w:themeColor="text1"/>
                          <w:kern w:val="24"/>
                          <w:sz w:val="24"/>
                          <w:szCs w:val="36"/>
                        </w:rPr>
                        <w:t>Re-entry</w:t>
                      </w:r>
                    </w:p>
                  </w:txbxContent>
                </v:textbox>
              </v:shape>
            </w:pict>
          </mc:Fallback>
        </mc:AlternateContent>
      </w:r>
      <w:r w:rsidR="007C50A3" w:rsidRPr="00A503F7">
        <w:rPr>
          <w:rFonts w:ascii="Segoe UI" w:hAnsi="Segoe UI" w:cs="Segoe UI"/>
          <w:noProof/>
        </w:rPr>
        <mc:AlternateContent>
          <mc:Choice Requires="wps">
            <w:drawing>
              <wp:anchor distT="0" distB="0" distL="114300" distR="114300" simplePos="0" relativeHeight="251661312" behindDoc="0" locked="0" layoutInCell="1" allowOverlap="1" wp14:anchorId="1C8071CF" wp14:editId="069AC3F5">
                <wp:simplePos x="0" y="0"/>
                <wp:positionH relativeFrom="column">
                  <wp:posOffset>1716846</wp:posOffset>
                </wp:positionH>
                <wp:positionV relativeFrom="paragraph">
                  <wp:posOffset>666363</wp:posOffset>
                </wp:positionV>
                <wp:extent cx="795020" cy="368935"/>
                <wp:effectExtent l="0" t="0" r="0" b="0"/>
                <wp:wrapNone/>
                <wp:docPr id="6" name="TextBox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D182846-16C6-4A84-B310-EB43D3D7A99D}"/>
                    </a:ext>
                  </a:extLst>
                </wp:docPr>
                <wp:cNvGraphicFramePr/>
                <a:graphic xmlns:a="http://schemas.openxmlformats.org/drawingml/2006/main">
                  <a:graphicData uri="http://schemas.microsoft.com/office/word/2010/wordprocessingShape">
                    <wps:wsp>
                      <wps:cNvSpPr txBox="1"/>
                      <wps:spPr>
                        <a:xfrm>
                          <a:off x="0" y="0"/>
                          <a:ext cx="795020" cy="368935"/>
                        </a:xfrm>
                        <a:prstGeom prst="rect">
                          <a:avLst/>
                        </a:prstGeom>
                        <a:noFill/>
                      </wps:spPr>
                      <wps:txbx>
                        <w:txbxContent>
                          <w:p w14:paraId="7F42609E" w14:textId="77777777" w:rsidR="00A503F7" w:rsidRPr="0088319E" w:rsidRDefault="00A503F7" w:rsidP="00A503F7">
                            <w:pPr>
                              <w:rPr>
                                <w:sz w:val="20"/>
                                <w:szCs w:val="24"/>
                              </w:rPr>
                            </w:pPr>
                            <w:r w:rsidRPr="0088319E">
                              <w:rPr>
                                <w:rFonts w:hAnsi="Calibri"/>
                                <w:color w:val="000000" w:themeColor="text1"/>
                                <w:kern w:val="24"/>
                                <w:sz w:val="28"/>
                                <w:szCs w:val="36"/>
                              </w:rPr>
                              <w:t>Trial</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DC003C" id="_x0000_s1028" type="#_x0000_t202" style="position:absolute;margin-left:135.2pt;margin-top:52.45pt;width:62.6pt;height:29.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" filled="f" stroked="f">
                <v:textbox style="mso-fit-shape-to-text:t">
                  <w:txbxContent>
                    <w:p w:rsidR="00A503F7" w:rsidRPr="0088319E" w:rsidRDefault="00A503F7" w:rsidP="00A503F7">
                      <w:pPr>
                        <w:rPr>
                          <w:sz w:val="20"/>
                          <w:szCs w:val="24"/>
                        </w:rPr>
                      </w:pPr>
                      <w:r w:rsidRPr="0088319E">
                        <w:rPr>
                          <w:rFonts w:hAnsi="Calibri"/>
                          <w:color w:val="000000" w:themeColor="text1"/>
                          <w:kern w:val="24"/>
                          <w:sz w:val="28"/>
                          <w:szCs w:val="36"/>
                        </w:rPr>
                        <w:t>Trial</w:t>
                      </w:r>
                    </w:p>
                  </w:txbxContent>
                </v:textbox>
              </v:shape>
            </w:pict>
          </mc:Fallback>
        </mc:AlternateContent>
      </w:r>
      <w:r w:rsidR="004510EC" w:rsidRPr="00A503F7">
        <w:rPr>
          <w:rFonts w:ascii="Segoe UI" w:hAnsi="Segoe UI" w:cs="Segoe UI"/>
          <w:noProof/>
        </w:rPr>
        <mc:AlternateContent>
          <mc:Choice Requires="wps">
            <w:drawing>
              <wp:anchor distT="0" distB="0" distL="114300" distR="114300" simplePos="0" relativeHeight="251659264" behindDoc="0" locked="0" layoutInCell="1" allowOverlap="1" wp14:anchorId="7A5C327E" wp14:editId="3E09F739">
                <wp:simplePos x="0" y="0"/>
                <wp:positionH relativeFrom="column">
                  <wp:posOffset>0</wp:posOffset>
                </wp:positionH>
                <wp:positionV relativeFrom="paragraph">
                  <wp:posOffset>613879</wp:posOffset>
                </wp:positionV>
                <wp:extent cx="1359673" cy="368935"/>
                <wp:effectExtent l="0" t="0" r="0" b="0"/>
                <wp:wrapNone/>
                <wp:docPr id="5" name="TextBox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7CB072E-C79B-4466-9B62-6A00BCA5E377}"/>
                    </a:ext>
                  </a:extLst>
                </wp:docPr>
                <wp:cNvGraphicFramePr/>
                <a:graphic xmlns:a="http://schemas.openxmlformats.org/drawingml/2006/main">
                  <a:graphicData uri="http://schemas.microsoft.com/office/word/2010/wordprocessingShape">
                    <wps:wsp>
                      <wps:cNvSpPr txBox="1"/>
                      <wps:spPr>
                        <a:xfrm>
                          <a:off x="0" y="0"/>
                          <a:ext cx="1359673" cy="368935"/>
                        </a:xfrm>
                        <a:prstGeom prst="rect">
                          <a:avLst/>
                        </a:prstGeom>
                        <a:noFill/>
                      </wps:spPr>
                      <wps:txbx>
                        <w:txbxContent>
                          <w:p w14:paraId="7239A01C" w14:textId="77777777" w:rsidR="00A503F7" w:rsidRPr="0088319E" w:rsidRDefault="00A503F7" w:rsidP="00A503F7">
                            <w:pPr>
                              <w:rPr>
                                <w:sz w:val="20"/>
                                <w:szCs w:val="24"/>
                              </w:rPr>
                            </w:pPr>
                            <w:r w:rsidRPr="0088319E">
                              <w:rPr>
                                <w:rFonts w:hAnsi="Calibri"/>
                                <w:color w:val="000000" w:themeColor="text1"/>
                                <w:kern w:val="24"/>
                                <w:sz w:val="28"/>
                                <w:szCs w:val="36"/>
                              </w:rPr>
                              <w:t>Pre-Trial</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47F30A" id="TextBox 4" o:spid="_x0000_s1029" type="#_x0000_t202" style="position:absolute;margin-left:0;margin-top:48.35pt;width:107.05pt;height:29.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" filled="f" stroked="f">
                <v:textbox style="mso-fit-shape-to-text:t">
                  <w:txbxContent>
                    <w:p w:rsidR="00A503F7" w:rsidRPr="0088319E" w:rsidRDefault="00A503F7" w:rsidP="00A503F7">
                      <w:pPr>
                        <w:rPr>
                          <w:sz w:val="20"/>
                          <w:szCs w:val="24"/>
                        </w:rPr>
                      </w:pPr>
                      <w:r w:rsidRPr="0088319E">
                        <w:rPr>
                          <w:rFonts w:hAnsi="Calibri"/>
                          <w:color w:val="000000" w:themeColor="text1"/>
                          <w:kern w:val="24"/>
                          <w:sz w:val="28"/>
                          <w:szCs w:val="36"/>
                        </w:rPr>
                        <w:t>Pre-Trial</w:t>
                      </w:r>
                    </w:p>
                  </w:txbxContent>
                </v:textbox>
              </v:shape>
            </w:pict>
          </mc:Fallback>
        </mc:AlternateContent>
      </w:r>
      <w:r w:rsidR="00B85DBA">
        <w:rPr>
          <w:rFonts w:ascii="Segoe UI" w:hAnsi="Segoe UI" w:cs="Segoe UI"/>
          <w:noProof/>
        </w:rPr>
        <w:drawing>
          <wp:inline distT="0" distB="0" distL="0" distR="0" wp14:anchorId="1F5E0B78" wp14:editId="4C54025C">
            <wp:extent cx="5486400" cy="2544417"/>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2702505" w14:textId="7C60023C" w:rsidR="00F930B8" w:rsidRDefault="004510EC" w:rsidP="00343B7D">
      <w:pPr>
        <w:pStyle w:val="ListParagraph"/>
        <w:numPr>
          <w:ilvl w:val="0"/>
          <w:numId w:val="8"/>
        </w:numPr>
        <w:rPr>
          <w:rFonts w:ascii="Segoe UI" w:hAnsi="Segoe UI" w:cs="Segoe UI"/>
        </w:rPr>
      </w:pPr>
      <w:r w:rsidRPr="00343B7D">
        <w:rPr>
          <w:rFonts w:ascii="Segoe UI" w:hAnsi="Segoe UI" w:cs="Segoe UI"/>
          <w:u w:val="single"/>
        </w:rPr>
        <w:t>Pre-trial:</w:t>
      </w:r>
      <w:r w:rsidRPr="00343B7D">
        <w:rPr>
          <w:rFonts w:ascii="Segoe UI" w:hAnsi="Segoe UI" w:cs="Segoe UI"/>
        </w:rPr>
        <w:t xml:space="preserve"> </w:t>
      </w:r>
      <w:r w:rsidRPr="00343B7D">
        <w:rPr>
          <w:rFonts w:ascii="Segoe UI" w:hAnsi="Segoe UI" w:cs="Segoe UI"/>
          <w:b/>
        </w:rPr>
        <w:t>Orange County Bail/Bond Justice Project</w:t>
      </w:r>
      <w:r w:rsidRPr="00343B7D">
        <w:rPr>
          <w:rFonts w:ascii="Segoe UI" w:hAnsi="Segoe UI" w:cs="Segoe UI"/>
        </w:rPr>
        <w:t xml:space="preserve"> led by Binkley Baptist Church is working to establish a bail fund that will assist people with bail and pretrial incarceration. It will not assist post-conviction debt from fees and costs.</w:t>
      </w:r>
    </w:p>
    <w:p w14:paraId="2348DF20" w14:textId="77777777" w:rsidR="00343B7D" w:rsidRPr="00343B7D" w:rsidRDefault="00343B7D" w:rsidP="00343B7D">
      <w:pPr>
        <w:pStyle w:val="ListParagraph"/>
        <w:ind w:left="360"/>
        <w:rPr>
          <w:rFonts w:ascii="Segoe UI" w:hAnsi="Segoe UI" w:cs="Segoe UI"/>
        </w:rPr>
      </w:pPr>
    </w:p>
    <w:p w14:paraId="3DA48BD8" w14:textId="1FC24F11" w:rsidR="00F930B8" w:rsidRDefault="00F930B8" w:rsidP="00343B7D">
      <w:pPr>
        <w:pStyle w:val="ListParagraph"/>
        <w:numPr>
          <w:ilvl w:val="0"/>
          <w:numId w:val="8"/>
        </w:numPr>
        <w:rPr>
          <w:rFonts w:ascii="Segoe UI" w:hAnsi="Segoe UI" w:cs="Segoe UI"/>
        </w:rPr>
      </w:pPr>
      <w:r w:rsidRPr="00343B7D">
        <w:rPr>
          <w:rFonts w:ascii="Segoe UI" w:hAnsi="Segoe UI" w:cs="Segoe UI"/>
          <w:u w:val="single"/>
        </w:rPr>
        <w:t>Trial:</w:t>
      </w:r>
      <w:r w:rsidRPr="00343B7D">
        <w:rPr>
          <w:rFonts w:ascii="Segoe UI" w:hAnsi="Segoe UI" w:cs="Segoe UI"/>
        </w:rPr>
        <w:t xml:space="preserve"> Judges have discretion to waive or remit fees</w:t>
      </w:r>
      <w:r w:rsidR="00C13399">
        <w:rPr>
          <w:rFonts w:ascii="Segoe UI" w:hAnsi="Segoe UI" w:cs="Segoe UI"/>
        </w:rPr>
        <w:t xml:space="preserve"> </w:t>
      </w:r>
      <w:r w:rsidRPr="00343B7D">
        <w:rPr>
          <w:rFonts w:ascii="Segoe UI" w:hAnsi="Segoe UI" w:cs="Segoe UI"/>
        </w:rPr>
        <w:t>and costs</w:t>
      </w:r>
      <w:r w:rsidR="00343B7D">
        <w:rPr>
          <w:rFonts w:ascii="Segoe UI" w:hAnsi="Segoe UI" w:cs="Segoe UI"/>
        </w:rPr>
        <w:t>.</w:t>
      </w:r>
    </w:p>
    <w:p w14:paraId="6C95B74E" w14:textId="77777777" w:rsidR="00343B7D" w:rsidRDefault="00343B7D" w:rsidP="00343B7D">
      <w:pPr>
        <w:pStyle w:val="ListParagraph"/>
        <w:ind w:left="360"/>
        <w:rPr>
          <w:rFonts w:ascii="Segoe UI" w:hAnsi="Segoe UI" w:cs="Segoe UI"/>
          <w:u w:val="single"/>
        </w:rPr>
      </w:pPr>
    </w:p>
    <w:p w14:paraId="46A6235F" w14:textId="77777777" w:rsidR="00343B7D" w:rsidRDefault="00F930B8" w:rsidP="00343B7D">
      <w:pPr>
        <w:pStyle w:val="ListParagraph"/>
        <w:numPr>
          <w:ilvl w:val="0"/>
          <w:numId w:val="8"/>
        </w:numPr>
        <w:rPr>
          <w:rFonts w:ascii="Segoe UI" w:hAnsi="Segoe UI" w:cs="Segoe UI"/>
        </w:rPr>
      </w:pPr>
      <w:r w:rsidRPr="00343B7D">
        <w:rPr>
          <w:rFonts w:ascii="Segoe UI" w:hAnsi="Segoe UI" w:cs="Segoe UI"/>
          <w:u w:val="single"/>
        </w:rPr>
        <w:t>Post-conviction:</w:t>
      </w:r>
      <w:r w:rsidRPr="00AC1CF0">
        <w:rPr>
          <w:rFonts w:ascii="Segoe UI" w:hAnsi="Segoe UI" w:cs="Segoe UI"/>
        </w:rPr>
        <w:t xml:space="preserve"> </w:t>
      </w:r>
      <w:r w:rsidRPr="00343B7D">
        <w:rPr>
          <w:rFonts w:ascii="Segoe UI" w:hAnsi="Segoe UI" w:cs="Segoe UI"/>
          <w:b/>
        </w:rPr>
        <w:t>Orange County Driver’s License Restoration Program</w:t>
      </w:r>
      <w:r w:rsidRPr="00343B7D">
        <w:rPr>
          <w:rFonts w:ascii="Segoe UI" w:hAnsi="Segoe UI" w:cs="Segoe UI"/>
        </w:rPr>
        <w:t xml:space="preserve"> – assists people unable to pay court costs </w:t>
      </w:r>
      <w:r w:rsidR="00343B7D">
        <w:rPr>
          <w:rFonts w:ascii="Segoe UI" w:hAnsi="Segoe UI" w:cs="Segoe UI"/>
        </w:rPr>
        <w:t xml:space="preserve">related to traffic-related violations </w:t>
      </w:r>
      <w:r w:rsidRPr="00343B7D">
        <w:rPr>
          <w:rFonts w:ascii="Segoe UI" w:hAnsi="Segoe UI" w:cs="Segoe UI"/>
        </w:rPr>
        <w:t>by asking judge</w:t>
      </w:r>
      <w:r w:rsidR="006E6703">
        <w:rPr>
          <w:rFonts w:ascii="Segoe UI" w:hAnsi="Segoe UI" w:cs="Segoe UI"/>
        </w:rPr>
        <w:t xml:space="preserve">s </w:t>
      </w:r>
      <w:r w:rsidRPr="00343B7D">
        <w:rPr>
          <w:rFonts w:ascii="Segoe UI" w:hAnsi="Segoe UI" w:cs="Segoe UI"/>
        </w:rPr>
        <w:t>to remit them for good cause</w:t>
      </w:r>
      <w:r w:rsidR="00343B7D">
        <w:rPr>
          <w:rFonts w:ascii="Segoe UI" w:hAnsi="Segoe UI" w:cs="Segoe UI"/>
        </w:rPr>
        <w:t xml:space="preserve">. </w:t>
      </w:r>
    </w:p>
    <w:p w14:paraId="6EA7CD0C" w14:textId="77777777" w:rsidR="00343B7D" w:rsidRPr="00343B7D" w:rsidRDefault="00343B7D" w:rsidP="00343B7D">
      <w:pPr>
        <w:pStyle w:val="ListParagraph"/>
        <w:rPr>
          <w:rFonts w:ascii="Segoe UI" w:hAnsi="Segoe UI" w:cs="Segoe UI"/>
          <w:b/>
        </w:rPr>
      </w:pPr>
    </w:p>
    <w:p w14:paraId="367247E3" w14:textId="77777777" w:rsidR="00F930B8" w:rsidRDefault="00343B7D" w:rsidP="000D6E6E">
      <w:pPr>
        <w:pStyle w:val="ListParagraph"/>
        <w:numPr>
          <w:ilvl w:val="0"/>
          <w:numId w:val="8"/>
        </w:numPr>
        <w:rPr>
          <w:rFonts w:ascii="Segoe UI" w:hAnsi="Segoe UI" w:cs="Segoe UI"/>
        </w:rPr>
      </w:pPr>
      <w:r w:rsidRPr="00343B7D">
        <w:rPr>
          <w:rFonts w:ascii="Segoe UI" w:hAnsi="Segoe UI" w:cs="Segoe UI"/>
          <w:u w:val="single"/>
        </w:rPr>
        <w:t>Re-entry:</w:t>
      </w:r>
      <w:r>
        <w:rPr>
          <w:rFonts w:ascii="Segoe UI" w:hAnsi="Segoe UI" w:cs="Segoe UI"/>
          <w:b/>
        </w:rPr>
        <w:t xml:space="preserve"> </w:t>
      </w:r>
      <w:r w:rsidR="00F930B8" w:rsidRPr="00343B7D">
        <w:rPr>
          <w:rFonts w:ascii="Segoe UI" w:hAnsi="Segoe UI" w:cs="Segoe UI"/>
          <w:b/>
        </w:rPr>
        <w:t>Local Reentry Council</w:t>
      </w:r>
      <w:r w:rsidR="00F930B8" w:rsidRPr="00343B7D">
        <w:rPr>
          <w:rFonts w:ascii="Segoe UI" w:hAnsi="Segoe UI" w:cs="Segoe UI"/>
        </w:rPr>
        <w:t xml:space="preserve"> – assists </w:t>
      </w:r>
      <w:r w:rsidR="00F56B0A">
        <w:rPr>
          <w:rFonts w:ascii="Segoe UI" w:hAnsi="Segoe UI" w:cs="Segoe UI"/>
        </w:rPr>
        <w:t xml:space="preserve">formerly-incarcerated individuals </w:t>
      </w:r>
      <w:r w:rsidR="00F930B8" w:rsidRPr="00343B7D">
        <w:rPr>
          <w:rFonts w:ascii="Segoe UI" w:hAnsi="Segoe UI" w:cs="Segoe UI"/>
        </w:rPr>
        <w:t>with transportation, housing, employment training, work-related supplies, and childcare</w:t>
      </w:r>
      <w:r w:rsidR="00F56B0A">
        <w:rPr>
          <w:rFonts w:ascii="Segoe UI" w:hAnsi="Segoe UI" w:cs="Segoe UI"/>
        </w:rPr>
        <w:t>.</w:t>
      </w:r>
    </w:p>
    <w:p w14:paraId="593C9320" w14:textId="77777777" w:rsidR="00A61CBD" w:rsidRPr="00A61CBD" w:rsidRDefault="00A61CBD" w:rsidP="00E47BB2">
      <w:pPr>
        <w:pStyle w:val="ListParagraph"/>
        <w:spacing w:after="0"/>
        <w:rPr>
          <w:rFonts w:ascii="Segoe UI" w:hAnsi="Segoe UI" w:cs="Segoe UI"/>
        </w:rPr>
      </w:pPr>
    </w:p>
    <w:p w14:paraId="03E50D4B" w14:textId="670F603F" w:rsidR="00A61CBD" w:rsidRDefault="00A126E7" w:rsidP="00A61CBD">
      <w:pPr>
        <w:rPr>
          <w:rFonts w:ascii="Segoe UI" w:hAnsi="Segoe UI" w:cs="Segoe UI"/>
        </w:rPr>
      </w:pPr>
      <w:r>
        <w:rPr>
          <w:rFonts w:ascii="Segoe UI" w:eastAsia="Times New Roman" w:hAnsi="Segoe UI" w:cs="Segoe UI"/>
        </w:rPr>
        <w:t xml:space="preserve">In addition, court stakeholders and the District Bar’s Racial Justice Task Force are working to ensure best practices are in place to address ability to pay at the time of sentence or disposition. </w:t>
      </w:r>
      <w:r w:rsidR="00A61CBD">
        <w:rPr>
          <w:rFonts w:ascii="Segoe UI" w:eastAsia="Times New Roman" w:hAnsi="Segoe UI" w:cs="Segoe UI"/>
        </w:rPr>
        <w:t xml:space="preserve">However, </w:t>
      </w:r>
      <w:r w:rsidR="00A61CBD" w:rsidRPr="004510EC">
        <w:rPr>
          <w:rFonts w:ascii="Segoe UI" w:eastAsia="Times New Roman" w:hAnsi="Segoe UI" w:cs="Segoe UI"/>
        </w:rPr>
        <w:t xml:space="preserve">significant gaps </w:t>
      </w:r>
      <w:r w:rsidR="00A61CBD">
        <w:rPr>
          <w:rFonts w:ascii="Segoe UI" w:eastAsia="Times New Roman" w:hAnsi="Segoe UI" w:cs="Segoe UI"/>
        </w:rPr>
        <w:t xml:space="preserve">still </w:t>
      </w:r>
      <w:r w:rsidR="00755664" w:rsidRPr="004510EC">
        <w:rPr>
          <w:rFonts w:ascii="Segoe UI" w:eastAsia="Times New Roman" w:hAnsi="Segoe UI" w:cs="Segoe UI"/>
        </w:rPr>
        <w:t>remain,</w:t>
      </w:r>
      <w:r w:rsidR="00A61CBD" w:rsidRPr="004510EC">
        <w:rPr>
          <w:rFonts w:ascii="Segoe UI" w:eastAsia="Times New Roman" w:hAnsi="Segoe UI" w:cs="Segoe UI"/>
        </w:rPr>
        <w:t xml:space="preserve"> and </w:t>
      </w:r>
      <w:r w:rsidR="00AC1CF0" w:rsidRPr="004510EC">
        <w:rPr>
          <w:rFonts w:ascii="Segoe UI" w:eastAsia="Times New Roman" w:hAnsi="Segoe UI" w:cs="Segoe UI"/>
        </w:rPr>
        <w:t>th</w:t>
      </w:r>
      <w:r w:rsidR="00AC1CF0">
        <w:rPr>
          <w:rFonts w:ascii="Segoe UI" w:eastAsia="Times New Roman" w:hAnsi="Segoe UI" w:cs="Segoe UI"/>
        </w:rPr>
        <w:t xml:space="preserve">e Fund for Criminal Justice Debt </w:t>
      </w:r>
      <w:r w:rsidR="00A61CBD" w:rsidRPr="004510EC">
        <w:rPr>
          <w:rFonts w:ascii="Segoe UI" w:eastAsia="Times New Roman" w:hAnsi="Segoe UI" w:cs="Segoe UI"/>
        </w:rPr>
        <w:t>would fill a</w:t>
      </w:r>
      <w:r w:rsidR="00A61CBD">
        <w:rPr>
          <w:rFonts w:ascii="Segoe UI" w:eastAsia="Times New Roman" w:hAnsi="Segoe UI" w:cs="Segoe UI"/>
        </w:rPr>
        <w:t xml:space="preserve">n urgent one </w:t>
      </w:r>
      <w:r w:rsidR="00A61CBD" w:rsidRPr="004510EC">
        <w:rPr>
          <w:rFonts w:ascii="Segoe UI" w:eastAsia="Times New Roman" w:hAnsi="Segoe UI" w:cs="Segoe UI"/>
        </w:rPr>
        <w:t xml:space="preserve">by </w:t>
      </w:r>
      <w:r w:rsidR="00A61CBD" w:rsidRPr="005C35F5">
        <w:rPr>
          <w:rFonts w:ascii="Segoe UI" w:eastAsia="Times New Roman" w:hAnsi="Segoe UI" w:cs="Segoe UI"/>
        </w:rPr>
        <w:t xml:space="preserve">assisting those unable to pay </w:t>
      </w:r>
      <w:r w:rsidR="00A61CBD" w:rsidRPr="005C35F5">
        <w:rPr>
          <w:rFonts w:ascii="Segoe UI" w:hAnsi="Segoe UI" w:cs="Segoe UI"/>
        </w:rPr>
        <w:t xml:space="preserve">restoration, probation, or other fees </w:t>
      </w:r>
      <w:r w:rsidR="007A41F7" w:rsidRPr="005C35F5">
        <w:rPr>
          <w:rFonts w:ascii="Segoe UI" w:hAnsi="Segoe UI" w:cs="Segoe UI"/>
        </w:rPr>
        <w:t>and costs</w:t>
      </w:r>
      <w:r w:rsidR="00A504CF" w:rsidRPr="005C35F5">
        <w:rPr>
          <w:rFonts w:ascii="Segoe UI" w:hAnsi="Segoe UI" w:cs="Segoe UI"/>
        </w:rPr>
        <w:t xml:space="preserve"> </w:t>
      </w:r>
      <w:r w:rsidR="00A61CBD" w:rsidRPr="005C35F5">
        <w:rPr>
          <w:rFonts w:ascii="Segoe UI" w:hAnsi="Segoe UI" w:cs="Segoe UI"/>
        </w:rPr>
        <w:t xml:space="preserve">assessed as part of a </w:t>
      </w:r>
      <w:r w:rsidR="007A41F7" w:rsidRPr="005C35F5">
        <w:rPr>
          <w:rFonts w:ascii="Segoe UI" w:hAnsi="Segoe UI" w:cs="Segoe UI"/>
        </w:rPr>
        <w:t xml:space="preserve">traffic case or </w:t>
      </w:r>
      <w:r w:rsidR="00A61CBD" w:rsidRPr="005C35F5">
        <w:rPr>
          <w:rFonts w:ascii="Segoe UI" w:hAnsi="Segoe UI" w:cs="Segoe UI"/>
        </w:rPr>
        <w:t xml:space="preserve">criminal </w:t>
      </w:r>
      <w:r w:rsidR="007A41F7" w:rsidRPr="005C35F5">
        <w:rPr>
          <w:rFonts w:ascii="Segoe UI" w:hAnsi="Segoe UI" w:cs="Segoe UI"/>
        </w:rPr>
        <w:t>case disposition</w:t>
      </w:r>
      <w:r w:rsidR="00A61CBD" w:rsidRPr="005C35F5">
        <w:rPr>
          <w:rFonts w:ascii="Segoe UI" w:hAnsi="Segoe UI" w:cs="Segoe UI"/>
        </w:rPr>
        <w:t>.</w:t>
      </w:r>
      <w:r w:rsidR="00911029" w:rsidRPr="005C35F5">
        <w:rPr>
          <w:rFonts w:ascii="Segoe UI" w:hAnsi="Segoe UI" w:cs="Segoe UI"/>
        </w:rPr>
        <w:t xml:space="preserve"> This program will also help to refer eligible community members to these other services.</w:t>
      </w:r>
      <w:r w:rsidR="00911029">
        <w:rPr>
          <w:rFonts w:ascii="Segoe UI" w:hAnsi="Segoe UI" w:cs="Segoe UI"/>
        </w:rPr>
        <w:t xml:space="preserve"> </w:t>
      </w:r>
    </w:p>
    <w:p w14:paraId="053BA17C" w14:textId="77777777" w:rsidR="00E47BB2" w:rsidRPr="008D3A3F" w:rsidRDefault="00675063" w:rsidP="00E47BB2">
      <w:pPr>
        <w:shd w:val="clear" w:color="auto" w:fill="000000" w:themeFill="text1"/>
        <w:rPr>
          <w:rFonts w:ascii="Segoe UI" w:hAnsi="Segoe UI" w:cs="Segoe UI"/>
          <w:sz w:val="28"/>
          <w:szCs w:val="28"/>
        </w:rPr>
      </w:pPr>
      <w:r w:rsidRPr="008D3A3F">
        <w:rPr>
          <w:rFonts w:ascii="Segoe UI" w:hAnsi="Segoe UI" w:cs="Segoe UI"/>
          <w:sz w:val="28"/>
          <w:szCs w:val="28"/>
        </w:rPr>
        <w:t>NEXT STEPS</w:t>
      </w:r>
    </w:p>
    <w:p w14:paraId="5BAEBE1A" w14:textId="5C2DB11D" w:rsidR="00A61CBD" w:rsidRDefault="00A61CBD" w:rsidP="00E47BB2">
      <w:pPr>
        <w:spacing w:after="0"/>
        <w:rPr>
          <w:rFonts w:ascii="Segoe UI" w:hAnsi="Segoe UI" w:cs="Segoe UI"/>
        </w:rPr>
      </w:pPr>
      <w:r>
        <w:rPr>
          <w:rFonts w:ascii="Segoe UI" w:hAnsi="Segoe UI" w:cs="Segoe UI"/>
        </w:rPr>
        <w:t xml:space="preserve">We </w:t>
      </w:r>
      <w:r w:rsidR="00675063">
        <w:rPr>
          <w:rFonts w:ascii="Segoe UI" w:hAnsi="Segoe UI" w:cs="Segoe UI"/>
        </w:rPr>
        <w:t xml:space="preserve">request </w:t>
      </w:r>
      <w:r w:rsidR="00675063" w:rsidRPr="00AC1CF0">
        <w:rPr>
          <w:rFonts w:ascii="Segoe UI" w:hAnsi="Segoe UI" w:cs="Segoe UI"/>
        </w:rPr>
        <w:t xml:space="preserve">$20,000 </w:t>
      </w:r>
      <w:r w:rsidR="00F334D8">
        <w:rPr>
          <w:rFonts w:ascii="Segoe UI" w:hAnsi="Segoe UI" w:cs="Segoe UI"/>
        </w:rPr>
        <w:t xml:space="preserve">for a one-year </w:t>
      </w:r>
      <w:r>
        <w:rPr>
          <w:rFonts w:ascii="Segoe UI" w:hAnsi="Segoe UI" w:cs="Segoe UI"/>
        </w:rPr>
        <w:t xml:space="preserve">pilot </w:t>
      </w:r>
      <w:r w:rsidR="00F334D8">
        <w:rPr>
          <w:rFonts w:ascii="Segoe UI" w:hAnsi="Segoe UI" w:cs="Segoe UI"/>
        </w:rPr>
        <w:t xml:space="preserve">of </w:t>
      </w:r>
      <w:r>
        <w:rPr>
          <w:rFonts w:ascii="Segoe UI" w:hAnsi="Segoe UI" w:cs="Segoe UI"/>
        </w:rPr>
        <w:t xml:space="preserve">this program </w:t>
      </w:r>
      <w:r w:rsidR="00AC1CF0">
        <w:rPr>
          <w:rFonts w:ascii="Segoe UI" w:hAnsi="Segoe UI" w:cs="Segoe UI"/>
        </w:rPr>
        <w:t>starting in</w:t>
      </w:r>
      <w:r>
        <w:rPr>
          <w:rFonts w:ascii="Segoe UI" w:hAnsi="Segoe UI" w:cs="Segoe UI"/>
        </w:rPr>
        <w:t xml:space="preserve"> FY</w:t>
      </w:r>
      <w:r w:rsidR="00F334D8">
        <w:rPr>
          <w:rFonts w:ascii="Segoe UI" w:hAnsi="Segoe UI" w:cs="Segoe UI"/>
        </w:rPr>
        <w:t>19/</w:t>
      </w:r>
      <w:r>
        <w:rPr>
          <w:rFonts w:ascii="Segoe UI" w:hAnsi="Segoe UI" w:cs="Segoe UI"/>
        </w:rPr>
        <w:t xml:space="preserve">20 </w:t>
      </w:r>
      <w:r w:rsidR="00675063">
        <w:rPr>
          <w:rFonts w:ascii="Segoe UI" w:hAnsi="Segoe UI" w:cs="Segoe UI"/>
        </w:rPr>
        <w:t>with a report</w:t>
      </w:r>
      <w:r w:rsidR="00710F76">
        <w:rPr>
          <w:rFonts w:ascii="Segoe UI" w:hAnsi="Segoe UI" w:cs="Segoe UI"/>
        </w:rPr>
        <w:t>-</w:t>
      </w:r>
      <w:r w:rsidR="00675063">
        <w:rPr>
          <w:rFonts w:ascii="Segoe UI" w:hAnsi="Segoe UI" w:cs="Segoe UI"/>
        </w:rPr>
        <w:t xml:space="preserve">out to Council </w:t>
      </w:r>
      <w:r w:rsidR="00AC1CF0">
        <w:rPr>
          <w:rFonts w:ascii="Segoe UI" w:hAnsi="Segoe UI" w:cs="Segoe UI"/>
        </w:rPr>
        <w:t xml:space="preserve">after </w:t>
      </w:r>
      <w:r w:rsidR="009B55B4">
        <w:rPr>
          <w:rFonts w:ascii="Segoe UI" w:hAnsi="Segoe UI" w:cs="Segoe UI"/>
        </w:rPr>
        <w:t>six</w:t>
      </w:r>
      <w:r w:rsidR="00AC1CF0">
        <w:rPr>
          <w:rFonts w:ascii="Segoe UI" w:hAnsi="Segoe UI" w:cs="Segoe UI"/>
        </w:rPr>
        <w:t xml:space="preserve"> months of implementation </w:t>
      </w:r>
      <w:r w:rsidR="00F334D8">
        <w:rPr>
          <w:rFonts w:ascii="Segoe UI" w:hAnsi="Segoe UI" w:cs="Segoe UI"/>
        </w:rPr>
        <w:t xml:space="preserve">and again at the end of the pilot, </w:t>
      </w:r>
      <w:r w:rsidR="00675063">
        <w:rPr>
          <w:rFonts w:ascii="Segoe UI" w:hAnsi="Segoe UI" w:cs="Segoe UI"/>
        </w:rPr>
        <w:t xml:space="preserve">so that it can be considered for future funding, if there is continued interest. </w:t>
      </w:r>
      <w:r w:rsidR="009B55B4">
        <w:rPr>
          <w:rFonts w:ascii="Segoe UI" w:hAnsi="Segoe UI" w:cs="Segoe UI"/>
        </w:rPr>
        <w:t>For the report-outs, t</w:t>
      </w:r>
      <w:r w:rsidR="00F334D8">
        <w:rPr>
          <w:rFonts w:ascii="Segoe UI" w:hAnsi="Segoe UI" w:cs="Segoe UI"/>
        </w:rPr>
        <w:t xml:space="preserve">he Police Crisis Unit will develop Program </w:t>
      </w:r>
      <w:r w:rsidR="009B55B4">
        <w:rPr>
          <w:rFonts w:ascii="Segoe UI" w:hAnsi="Segoe UI" w:cs="Segoe UI"/>
        </w:rPr>
        <w:t xml:space="preserve">evaluation </w:t>
      </w:r>
      <w:r w:rsidR="00F334D8">
        <w:rPr>
          <w:rFonts w:ascii="Segoe UI" w:hAnsi="Segoe UI" w:cs="Segoe UI"/>
        </w:rPr>
        <w:t xml:space="preserve">metrics, in consultation with the Advisory Committee, </w:t>
      </w:r>
      <w:r w:rsidR="009B55B4">
        <w:rPr>
          <w:rFonts w:ascii="Segoe UI" w:hAnsi="Segoe UI" w:cs="Segoe UI"/>
        </w:rPr>
        <w:t xml:space="preserve">and produce data </w:t>
      </w:r>
      <w:r w:rsidR="00F334D8">
        <w:rPr>
          <w:rFonts w:ascii="Segoe UI" w:hAnsi="Segoe UI" w:cs="Segoe UI"/>
        </w:rPr>
        <w:t>based on To</w:t>
      </w:r>
      <w:r w:rsidR="00A504CF">
        <w:rPr>
          <w:rFonts w:ascii="Segoe UI" w:hAnsi="Segoe UI" w:cs="Segoe UI"/>
        </w:rPr>
        <w:t>wn of Chapel Hill</w:t>
      </w:r>
      <w:r w:rsidR="00F334D8">
        <w:rPr>
          <w:rFonts w:ascii="Segoe UI" w:hAnsi="Segoe UI" w:cs="Segoe UI"/>
        </w:rPr>
        <w:t xml:space="preserve"> Human Services Program practices</w:t>
      </w:r>
      <w:r w:rsidR="00675063">
        <w:rPr>
          <w:rFonts w:ascii="Segoe UI" w:hAnsi="Segoe UI" w:cs="Segoe UI"/>
        </w:rPr>
        <w:t xml:space="preserve"> </w:t>
      </w:r>
      <w:r w:rsidR="00F334D8">
        <w:rPr>
          <w:rFonts w:ascii="Segoe UI" w:hAnsi="Segoe UI" w:cs="Segoe UI"/>
        </w:rPr>
        <w:t xml:space="preserve">and </w:t>
      </w:r>
      <w:r w:rsidR="00675063">
        <w:rPr>
          <w:rFonts w:ascii="Segoe UI" w:hAnsi="Segoe UI" w:cs="Segoe UI"/>
        </w:rPr>
        <w:t xml:space="preserve">likely </w:t>
      </w:r>
      <w:r w:rsidR="00F334D8">
        <w:rPr>
          <w:rFonts w:ascii="Segoe UI" w:hAnsi="Segoe UI" w:cs="Segoe UI"/>
        </w:rPr>
        <w:t xml:space="preserve">including </w:t>
      </w:r>
      <w:r w:rsidR="00A63537">
        <w:rPr>
          <w:rFonts w:ascii="Segoe UI" w:hAnsi="Segoe UI" w:cs="Segoe UI"/>
        </w:rPr>
        <w:t>the following</w:t>
      </w:r>
      <w:r w:rsidR="00675063">
        <w:rPr>
          <w:rFonts w:ascii="Segoe UI" w:hAnsi="Segoe UI" w:cs="Segoe UI"/>
        </w:rPr>
        <w:t>:</w:t>
      </w:r>
    </w:p>
    <w:p w14:paraId="59BFE427" w14:textId="77777777" w:rsidR="00675063" w:rsidRDefault="00A63537" w:rsidP="00E47BB2">
      <w:pPr>
        <w:pStyle w:val="ListParagraph"/>
        <w:numPr>
          <w:ilvl w:val="0"/>
          <w:numId w:val="10"/>
        </w:numPr>
        <w:spacing w:after="0"/>
        <w:rPr>
          <w:rFonts w:ascii="Segoe UI" w:hAnsi="Segoe UI" w:cs="Segoe UI"/>
        </w:rPr>
      </w:pPr>
      <w:r>
        <w:rPr>
          <w:rFonts w:ascii="Segoe UI" w:hAnsi="Segoe UI" w:cs="Segoe UI"/>
        </w:rPr>
        <w:t>Number of</w:t>
      </w:r>
      <w:r w:rsidR="00675063">
        <w:rPr>
          <w:rFonts w:ascii="Segoe UI" w:hAnsi="Segoe UI" w:cs="Segoe UI"/>
        </w:rPr>
        <w:t xml:space="preserve"> applications received</w:t>
      </w:r>
    </w:p>
    <w:p w14:paraId="31A09DE9" w14:textId="77777777" w:rsidR="00675063" w:rsidRDefault="00A63537" w:rsidP="00675063">
      <w:pPr>
        <w:pStyle w:val="ListParagraph"/>
        <w:numPr>
          <w:ilvl w:val="0"/>
          <w:numId w:val="10"/>
        </w:numPr>
        <w:rPr>
          <w:rFonts w:ascii="Segoe UI" w:hAnsi="Segoe UI" w:cs="Segoe UI"/>
        </w:rPr>
      </w:pPr>
      <w:r>
        <w:rPr>
          <w:rFonts w:ascii="Segoe UI" w:hAnsi="Segoe UI" w:cs="Segoe UI"/>
        </w:rPr>
        <w:lastRenderedPageBreak/>
        <w:t>Number of</w:t>
      </w:r>
      <w:r w:rsidR="00675063">
        <w:rPr>
          <w:rFonts w:ascii="Segoe UI" w:hAnsi="Segoe UI" w:cs="Segoe UI"/>
        </w:rPr>
        <w:t xml:space="preserve"> community members served</w:t>
      </w:r>
    </w:p>
    <w:p w14:paraId="79D6C324" w14:textId="77777777" w:rsidR="00675063" w:rsidRDefault="00675063" w:rsidP="00675063">
      <w:pPr>
        <w:pStyle w:val="ListParagraph"/>
        <w:numPr>
          <w:ilvl w:val="0"/>
          <w:numId w:val="10"/>
        </w:numPr>
        <w:rPr>
          <w:rFonts w:ascii="Segoe UI" w:hAnsi="Segoe UI" w:cs="Segoe UI"/>
        </w:rPr>
      </w:pPr>
      <w:r>
        <w:rPr>
          <w:rFonts w:ascii="Segoe UI" w:hAnsi="Segoe UI" w:cs="Segoe UI"/>
        </w:rPr>
        <w:t>Amount of funding requested</w:t>
      </w:r>
    </w:p>
    <w:p w14:paraId="3F093191" w14:textId="77777777" w:rsidR="00675063" w:rsidRDefault="00675063" w:rsidP="00675063">
      <w:pPr>
        <w:pStyle w:val="ListParagraph"/>
        <w:numPr>
          <w:ilvl w:val="0"/>
          <w:numId w:val="10"/>
        </w:numPr>
        <w:rPr>
          <w:rFonts w:ascii="Segoe UI" w:hAnsi="Segoe UI" w:cs="Segoe UI"/>
        </w:rPr>
      </w:pPr>
      <w:r>
        <w:rPr>
          <w:rFonts w:ascii="Segoe UI" w:hAnsi="Segoe UI" w:cs="Segoe UI"/>
        </w:rPr>
        <w:t>Amount of funding provided</w:t>
      </w:r>
    </w:p>
    <w:p w14:paraId="5EBF5A52" w14:textId="77777777" w:rsidR="00675063" w:rsidRDefault="00675063" w:rsidP="00675063">
      <w:pPr>
        <w:pStyle w:val="ListParagraph"/>
        <w:numPr>
          <w:ilvl w:val="0"/>
          <w:numId w:val="10"/>
        </w:numPr>
        <w:rPr>
          <w:rFonts w:ascii="Segoe UI" w:hAnsi="Segoe UI" w:cs="Segoe UI"/>
        </w:rPr>
      </w:pPr>
      <w:r>
        <w:rPr>
          <w:rFonts w:ascii="Segoe UI" w:hAnsi="Segoe UI" w:cs="Segoe UI"/>
        </w:rPr>
        <w:t>Types and amounts of debt held by applicants and participants</w:t>
      </w:r>
    </w:p>
    <w:p w14:paraId="6DF8E30A" w14:textId="5FF09FBE" w:rsidR="002F4706" w:rsidRDefault="00675063" w:rsidP="002F4706">
      <w:pPr>
        <w:pStyle w:val="ListParagraph"/>
        <w:numPr>
          <w:ilvl w:val="0"/>
          <w:numId w:val="10"/>
        </w:numPr>
        <w:rPr>
          <w:rFonts w:ascii="Segoe UI" w:hAnsi="Segoe UI" w:cs="Segoe UI"/>
        </w:rPr>
      </w:pPr>
      <w:r>
        <w:rPr>
          <w:rFonts w:ascii="Segoe UI" w:hAnsi="Segoe UI" w:cs="Segoe UI"/>
        </w:rPr>
        <w:t>Qualitative feedback on success of program,</w:t>
      </w:r>
      <w:r w:rsidR="00E47BB2">
        <w:rPr>
          <w:rFonts w:ascii="Segoe UI" w:hAnsi="Segoe UI" w:cs="Segoe UI"/>
        </w:rPr>
        <w:t xml:space="preserve"> recommendation on continuation of program and </w:t>
      </w:r>
      <w:r w:rsidR="00AC1CF0">
        <w:rPr>
          <w:rFonts w:ascii="Segoe UI" w:hAnsi="Segoe UI" w:cs="Segoe UI"/>
        </w:rPr>
        <w:t xml:space="preserve">any </w:t>
      </w:r>
      <w:r w:rsidR="00E47BB2">
        <w:rPr>
          <w:rFonts w:ascii="Segoe UI" w:hAnsi="Segoe UI" w:cs="Segoe UI"/>
        </w:rPr>
        <w:t xml:space="preserve">needed adjustments </w:t>
      </w:r>
      <w:r w:rsidR="000A7155">
        <w:rPr>
          <w:rFonts w:ascii="Segoe UI" w:hAnsi="Segoe UI" w:cs="Segoe UI"/>
        </w:rPr>
        <w:t>(structure, eligibility, funding level, etc.)</w:t>
      </w:r>
    </w:p>
    <w:p w14:paraId="2B8FECB4" w14:textId="77CEB68A" w:rsidR="00F334D8" w:rsidRDefault="00F334D8" w:rsidP="002F4706">
      <w:pPr>
        <w:pStyle w:val="ListParagraph"/>
        <w:numPr>
          <w:ilvl w:val="0"/>
          <w:numId w:val="10"/>
        </w:numPr>
        <w:rPr>
          <w:rFonts w:ascii="Segoe UI" w:hAnsi="Segoe UI" w:cs="Segoe UI"/>
        </w:rPr>
      </w:pPr>
      <w:r>
        <w:rPr>
          <w:rFonts w:ascii="Segoe UI" w:hAnsi="Segoe UI" w:cs="Segoe UI"/>
        </w:rPr>
        <w:t>An estimate of the Police resources</w:t>
      </w:r>
      <w:r w:rsidR="009B55B4">
        <w:rPr>
          <w:rFonts w:ascii="Segoe UI" w:hAnsi="Segoe UI" w:cs="Segoe UI"/>
        </w:rPr>
        <w:t xml:space="preserve"> </w:t>
      </w:r>
      <w:r>
        <w:rPr>
          <w:rFonts w:ascii="Segoe UI" w:hAnsi="Segoe UI" w:cs="Segoe UI"/>
        </w:rPr>
        <w:t>req</w:t>
      </w:r>
      <w:r w:rsidR="00F8002D">
        <w:rPr>
          <w:rFonts w:ascii="Segoe UI" w:hAnsi="Segoe UI" w:cs="Segoe UI"/>
        </w:rPr>
        <w:t>uired to administer the program</w:t>
      </w:r>
    </w:p>
    <w:p w14:paraId="06FF97E9" w14:textId="0BAF0AE9" w:rsidR="00F8002D" w:rsidRDefault="00F8002D" w:rsidP="002F4706">
      <w:pPr>
        <w:pStyle w:val="ListParagraph"/>
        <w:numPr>
          <w:ilvl w:val="0"/>
          <w:numId w:val="10"/>
        </w:numPr>
        <w:rPr>
          <w:rFonts w:ascii="Segoe UI" w:hAnsi="Segoe UI" w:cs="Segoe UI"/>
        </w:rPr>
      </w:pPr>
      <w:r>
        <w:rPr>
          <w:rFonts w:ascii="Segoe UI" w:hAnsi="Segoe UI" w:cs="Segoe UI"/>
        </w:rPr>
        <w:t xml:space="preserve">A report on any </w:t>
      </w:r>
      <w:r w:rsidR="009B55B4">
        <w:rPr>
          <w:rFonts w:ascii="Segoe UI" w:hAnsi="Segoe UI" w:cs="Segoe UI"/>
        </w:rPr>
        <w:t xml:space="preserve">other </w:t>
      </w:r>
      <w:r>
        <w:rPr>
          <w:rFonts w:ascii="Segoe UI" w:hAnsi="Segoe UI" w:cs="Segoe UI"/>
        </w:rPr>
        <w:t>data provided by state</w:t>
      </w:r>
      <w:r w:rsidR="009B55B4">
        <w:rPr>
          <w:rFonts w:ascii="Segoe UI" w:hAnsi="Segoe UI" w:cs="Segoe UI"/>
        </w:rPr>
        <w:t xml:space="preserve">, local, and nonprofit </w:t>
      </w:r>
      <w:r>
        <w:rPr>
          <w:rFonts w:ascii="Segoe UI" w:hAnsi="Segoe UI" w:cs="Segoe UI"/>
        </w:rPr>
        <w:t>agencies that help to clarify the extent of the unmet need in Chapel Hill.</w:t>
      </w:r>
    </w:p>
    <w:p w14:paraId="55423A93" w14:textId="65F325BF" w:rsidR="00C44141" w:rsidRPr="005C35F5" w:rsidRDefault="00C44141" w:rsidP="005C35F5">
      <w:pPr>
        <w:rPr>
          <w:rFonts w:ascii="Segoe UI" w:hAnsi="Segoe UI" w:cs="Segoe UI"/>
        </w:rPr>
      </w:pPr>
      <w:r w:rsidRPr="005C35F5">
        <w:rPr>
          <w:rFonts w:ascii="Segoe UI" w:hAnsi="Segoe UI" w:cs="Segoe UI"/>
        </w:rPr>
        <w:t xml:space="preserve">At the six-month and one-year report-out, staff will report on the program metrics. Options for continued funding will be discussed at both report-outs, as well, with the goal of avoiding gaps and getting into the regular annual funding cycle starting with FY22, should Council wish to continue funding the program beyond the pilot. </w:t>
      </w:r>
    </w:p>
    <w:p w14:paraId="002ADC04" w14:textId="4888874E" w:rsidR="006E0A3E" w:rsidRPr="00634FDB" w:rsidRDefault="0015304B" w:rsidP="00634FDB">
      <w:pPr>
        <w:rPr>
          <w:rFonts w:ascii="Segoe UI" w:hAnsi="Segoe UI" w:cs="Segoe UI"/>
        </w:rPr>
      </w:pPr>
      <w:r w:rsidRPr="005C35F5">
        <w:rPr>
          <w:rFonts w:ascii="Segoe UI" w:hAnsi="Segoe UI" w:cs="Segoe UI"/>
        </w:rPr>
        <w:t xml:space="preserve">A </w:t>
      </w:r>
      <w:r w:rsidR="00E204C4" w:rsidRPr="005C35F5">
        <w:rPr>
          <w:rFonts w:ascii="Segoe UI" w:hAnsi="Segoe UI" w:cs="Segoe UI"/>
        </w:rPr>
        <w:t>secondary</w:t>
      </w:r>
      <w:r w:rsidRPr="005C35F5">
        <w:rPr>
          <w:rFonts w:ascii="Segoe UI" w:hAnsi="Segoe UI" w:cs="Segoe UI"/>
        </w:rPr>
        <w:t xml:space="preserve"> term goal of this initiative is to bring </w:t>
      </w:r>
      <w:r w:rsidR="00E204C4" w:rsidRPr="005C35F5">
        <w:rPr>
          <w:rFonts w:ascii="Segoe UI" w:hAnsi="Segoe UI" w:cs="Segoe UI"/>
        </w:rPr>
        <w:t xml:space="preserve">the issue of the disparate impact on the poor of court </w:t>
      </w:r>
      <w:r w:rsidR="00C13399">
        <w:rPr>
          <w:rFonts w:ascii="Segoe UI" w:hAnsi="Segoe UI" w:cs="Segoe UI"/>
        </w:rPr>
        <w:t xml:space="preserve">costs </w:t>
      </w:r>
      <w:r w:rsidR="00E204C4" w:rsidRPr="005C35F5">
        <w:rPr>
          <w:rFonts w:ascii="Segoe UI" w:hAnsi="Segoe UI" w:cs="Segoe UI"/>
        </w:rPr>
        <w:t xml:space="preserve">and fees </w:t>
      </w:r>
      <w:r w:rsidRPr="005C35F5">
        <w:rPr>
          <w:rFonts w:ascii="Segoe UI" w:hAnsi="Segoe UI" w:cs="Segoe UI"/>
        </w:rPr>
        <w:t>to a wider audience</w:t>
      </w:r>
      <w:r w:rsidR="00E204C4" w:rsidRPr="005C35F5">
        <w:rPr>
          <w:rFonts w:ascii="Segoe UI" w:hAnsi="Segoe UI" w:cs="Segoe UI"/>
        </w:rPr>
        <w:t xml:space="preserve">. </w:t>
      </w:r>
      <w:r w:rsidR="00F72CCE" w:rsidRPr="005C35F5">
        <w:rPr>
          <w:rFonts w:ascii="Segoe UI" w:hAnsi="Segoe UI" w:cs="Segoe UI"/>
        </w:rPr>
        <w:t xml:space="preserve">Along with serving as a pilot program for the Town, we also see it as a demonstration project that, if successful, could spur action on the part of other municipalities. There is a growing recognition of this injustice at the state and national levels, with increasing interest in taking local action. At the six month report to Council, we will initiate a discussion as to how we can use the </w:t>
      </w:r>
      <w:r w:rsidR="00FF43F3" w:rsidRPr="005C35F5">
        <w:rPr>
          <w:rFonts w:ascii="Segoe UI" w:hAnsi="Segoe UI" w:cs="Segoe UI"/>
        </w:rPr>
        <w:t xml:space="preserve">lessons </w:t>
      </w:r>
      <w:r w:rsidR="00F72CCE" w:rsidRPr="005C35F5">
        <w:rPr>
          <w:rFonts w:ascii="Segoe UI" w:hAnsi="Segoe UI" w:cs="Segoe UI"/>
        </w:rPr>
        <w:t>of this pilot to both expand the partnership and leverage additional local resources moving forward, and also how to document and share the model for dissemination with other municipalities.</w:t>
      </w:r>
      <w:r w:rsidR="00F72CCE">
        <w:rPr>
          <w:rFonts w:ascii="Segoe UI" w:hAnsi="Segoe UI" w:cs="Segoe UI"/>
        </w:rPr>
        <w:t xml:space="preserve"> </w:t>
      </w:r>
    </w:p>
    <w:sectPr w:rsidR="006E0A3E" w:rsidRPr="00634FD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AE594" w14:textId="77777777" w:rsidR="00927939" w:rsidRDefault="00927939" w:rsidP="00D93FE0">
      <w:pPr>
        <w:spacing w:after="0" w:line="240" w:lineRule="auto"/>
      </w:pPr>
      <w:r>
        <w:separator/>
      </w:r>
    </w:p>
  </w:endnote>
  <w:endnote w:type="continuationSeparator" w:id="0">
    <w:p w14:paraId="79603869" w14:textId="77777777" w:rsidR="00927939" w:rsidRDefault="00927939" w:rsidP="00D93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189554"/>
      <w:docPartObj>
        <w:docPartGallery w:val="Page Numbers (Bottom of Page)"/>
        <w:docPartUnique/>
      </w:docPartObj>
    </w:sdtPr>
    <w:sdtEndPr>
      <w:rPr>
        <w:noProof/>
      </w:rPr>
    </w:sdtEndPr>
    <w:sdtContent>
      <w:p w14:paraId="336F0B2E" w14:textId="77777777" w:rsidR="00D93FE0" w:rsidRDefault="00D93FE0">
        <w:pPr>
          <w:pStyle w:val="Footer"/>
          <w:jc w:val="right"/>
        </w:pPr>
        <w:r>
          <w:fldChar w:fldCharType="begin"/>
        </w:r>
        <w:r>
          <w:instrText xml:space="preserve"> PAGE   \* MERGEFORMAT </w:instrText>
        </w:r>
        <w:r>
          <w:fldChar w:fldCharType="separate"/>
        </w:r>
        <w:r w:rsidR="00631655">
          <w:rPr>
            <w:noProof/>
          </w:rPr>
          <w:t>2</w:t>
        </w:r>
        <w:r>
          <w:rPr>
            <w:noProof/>
          </w:rPr>
          <w:fldChar w:fldCharType="end"/>
        </w:r>
      </w:p>
    </w:sdtContent>
  </w:sdt>
  <w:p w14:paraId="460CAD71" w14:textId="5AE19352" w:rsidR="00D93FE0" w:rsidRDefault="00A63537">
    <w:pPr>
      <w:pStyle w:val="Footer"/>
    </w:pPr>
    <w:r>
      <w:t xml:space="preserve">Town of </w:t>
    </w:r>
    <w:r w:rsidR="00AE5835">
      <w:t xml:space="preserve">Chapel Hill </w:t>
    </w:r>
    <w:r>
      <w:t xml:space="preserve">Fund for Criminal Justice Debt - </w:t>
    </w:r>
    <w:r w:rsidR="00AE5835">
      <w:t xml:space="preserve"> Program Description</w:t>
    </w:r>
    <w:r>
      <w:t>, 1/</w:t>
    </w:r>
    <w:r w:rsidR="00A504CF">
      <w:t>22</w:t>
    </w:r>
    <w:r>
      <w:t>/20</w:t>
    </w:r>
    <w:r w:rsidR="006D6C85">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9A3EC" w14:textId="77777777" w:rsidR="00927939" w:rsidRDefault="00927939" w:rsidP="00D93FE0">
      <w:pPr>
        <w:spacing w:after="0" w:line="240" w:lineRule="auto"/>
      </w:pPr>
      <w:r>
        <w:separator/>
      </w:r>
    </w:p>
  </w:footnote>
  <w:footnote w:type="continuationSeparator" w:id="0">
    <w:p w14:paraId="333334B1" w14:textId="77777777" w:rsidR="00927939" w:rsidRDefault="00927939" w:rsidP="00D93FE0">
      <w:pPr>
        <w:spacing w:after="0" w:line="240" w:lineRule="auto"/>
      </w:pPr>
      <w:r>
        <w:continuationSeparator/>
      </w:r>
    </w:p>
  </w:footnote>
  <w:footnote w:id="1">
    <w:p w14:paraId="3AA2BBE9" w14:textId="77777777" w:rsidR="006D6C85" w:rsidRDefault="006D6C85">
      <w:pPr>
        <w:pStyle w:val="FootnoteText"/>
      </w:pPr>
      <w:r w:rsidRPr="005C35F5">
        <w:rPr>
          <w:rStyle w:val="FootnoteReference"/>
        </w:rPr>
        <w:footnoteRef/>
      </w:r>
      <w:r w:rsidRPr="005C35F5">
        <w:t xml:space="preserve"> An offense that is defined as a felony by statute and includes an act that causes or intends to cause physical injury (or the fear of physical injury) to another person.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7B87"/>
    <w:multiLevelType w:val="hybridMultilevel"/>
    <w:tmpl w:val="80861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CE0857"/>
    <w:multiLevelType w:val="hybridMultilevel"/>
    <w:tmpl w:val="1506D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2D09C1"/>
    <w:multiLevelType w:val="hybridMultilevel"/>
    <w:tmpl w:val="C0DAF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C03AB5"/>
    <w:multiLevelType w:val="hybridMultilevel"/>
    <w:tmpl w:val="F4D67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B16E78"/>
    <w:multiLevelType w:val="hybridMultilevel"/>
    <w:tmpl w:val="93326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7B456E"/>
    <w:multiLevelType w:val="hybridMultilevel"/>
    <w:tmpl w:val="80721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1C74DC3"/>
    <w:multiLevelType w:val="hybridMultilevel"/>
    <w:tmpl w:val="BCF0E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5A247D3"/>
    <w:multiLevelType w:val="hybridMultilevel"/>
    <w:tmpl w:val="55C842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7504438"/>
    <w:multiLevelType w:val="hybridMultilevel"/>
    <w:tmpl w:val="6A6C1E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3C308A"/>
    <w:multiLevelType w:val="hybridMultilevel"/>
    <w:tmpl w:val="A116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771AFE"/>
    <w:multiLevelType w:val="hybridMultilevel"/>
    <w:tmpl w:val="81201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2E335AA"/>
    <w:multiLevelType w:val="hybridMultilevel"/>
    <w:tmpl w:val="D57A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8946BB"/>
    <w:multiLevelType w:val="hybridMultilevel"/>
    <w:tmpl w:val="8CA89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BFA01CE"/>
    <w:multiLevelType w:val="hybridMultilevel"/>
    <w:tmpl w:val="CA72F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1"/>
  </w:num>
  <w:num w:numId="4">
    <w:abstractNumId w:val="2"/>
  </w:num>
  <w:num w:numId="5">
    <w:abstractNumId w:val="7"/>
  </w:num>
  <w:num w:numId="6">
    <w:abstractNumId w:val="4"/>
  </w:num>
  <w:num w:numId="7">
    <w:abstractNumId w:val="8"/>
  </w:num>
  <w:num w:numId="8">
    <w:abstractNumId w:val="1"/>
  </w:num>
  <w:num w:numId="9">
    <w:abstractNumId w:val="12"/>
  </w:num>
  <w:num w:numId="10">
    <w:abstractNumId w:val="9"/>
  </w:num>
  <w:num w:numId="11">
    <w:abstractNumId w:val="3"/>
  </w:num>
  <w:num w:numId="12">
    <w:abstractNumId w:val="6"/>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186"/>
    <w:rsid w:val="000121FF"/>
    <w:rsid w:val="0001595D"/>
    <w:rsid w:val="00033A90"/>
    <w:rsid w:val="000422EC"/>
    <w:rsid w:val="00050EF0"/>
    <w:rsid w:val="00055472"/>
    <w:rsid w:val="00087ED2"/>
    <w:rsid w:val="00097CCE"/>
    <w:rsid w:val="000A6E91"/>
    <w:rsid w:val="000A7155"/>
    <w:rsid w:val="000B7CAC"/>
    <w:rsid w:val="000D0585"/>
    <w:rsid w:val="000D2B0F"/>
    <w:rsid w:val="000E5F31"/>
    <w:rsid w:val="001030FA"/>
    <w:rsid w:val="00112526"/>
    <w:rsid w:val="00130214"/>
    <w:rsid w:val="001303FB"/>
    <w:rsid w:val="0014305D"/>
    <w:rsid w:val="00150C42"/>
    <w:rsid w:val="0015304B"/>
    <w:rsid w:val="00162B07"/>
    <w:rsid w:val="00166592"/>
    <w:rsid w:val="001A5C0C"/>
    <w:rsid w:val="001A7A32"/>
    <w:rsid w:val="001C0D16"/>
    <w:rsid w:val="001D3FFF"/>
    <w:rsid w:val="001D48D3"/>
    <w:rsid w:val="002015CA"/>
    <w:rsid w:val="00203B0B"/>
    <w:rsid w:val="00211EA6"/>
    <w:rsid w:val="00241E35"/>
    <w:rsid w:val="00252FCB"/>
    <w:rsid w:val="002535C9"/>
    <w:rsid w:val="00266827"/>
    <w:rsid w:val="00266BB9"/>
    <w:rsid w:val="0028345C"/>
    <w:rsid w:val="00286525"/>
    <w:rsid w:val="00295CCA"/>
    <w:rsid w:val="002A7D52"/>
    <w:rsid w:val="002B174D"/>
    <w:rsid w:val="002E3586"/>
    <w:rsid w:val="002E6DFC"/>
    <w:rsid w:val="002F4706"/>
    <w:rsid w:val="00303F4B"/>
    <w:rsid w:val="00314FA3"/>
    <w:rsid w:val="003164C0"/>
    <w:rsid w:val="003317D7"/>
    <w:rsid w:val="00343B7D"/>
    <w:rsid w:val="003443F1"/>
    <w:rsid w:val="003637B5"/>
    <w:rsid w:val="003A19A8"/>
    <w:rsid w:val="003B6FC5"/>
    <w:rsid w:val="003C2DC2"/>
    <w:rsid w:val="003D115A"/>
    <w:rsid w:val="003D2F3C"/>
    <w:rsid w:val="003F08E4"/>
    <w:rsid w:val="003F0BDB"/>
    <w:rsid w:val="00403B47"/>
    <w:rsid w:val="00404195"/>
    <w:rsid w:val="00445B1F"/>
    <w:rsid w:val="004510EC"/>
    <w:rsid w:val="004532E0"/>
    <w:rsid w:val="00454D42"/>
    <w:rsid w:val="00463BA3"/>
    <w:rsid w:val="004707EB"/>
    <w:rsid w:val="00471DD0"/>
    <w:rsid w:val="0048767D"/>
    <w:rsid w:val="004912DF"/>
    <w:rsid w:val="004A1B39"/>
    <w:rsid w:val="004B5B9D"/>
    <w:rsid w:val="004D000E"/>
    <w:rsid w:val="00521832"/>
    <w:rsid w:val="0053489B"/>
    <w:rsid w:val="00541D21"/>
    <w:rsid w:val="0056073A"/>
    <w:rsid w:val="00567349"/>
    <w:rsid w:val="005724C6"/>
    <w:rsid w:val="00574CAD"/>
    <w:rsid w:val="00582E32"/>
    <w:rsid w:val="005B3692"/>
    <w:rsid w:val="005C006E"/>
    <w:rsid w:val="005C35F5"/>
    <w:rsid w:val="005C3E4E"/>
    <w:rsid w:val="005C70A8"/>
    <w:rsid w:val="005C744B"/>
    <w:rsid w:val="005D440B"/>
    <w:rsid w:val="005F3B09"/>
    <w:rsid w:val="00600551"/>
    <w:rsid w:val="0060588E"/>
    <w:rsid w:val="00631655"/>
    <w:rsid w:val="00631A34"/>
    <w:rsid w:val="00634FDB"/>
    <w:rsid w:val="006406AD"/>
    <w:rsid w:val="00641131"/>
    <w:rsid w:val="00643904"/>
    <w:rsid w:val="00646A93"/>
    <w:rsid w:val="00667FAC"/>
    <w:rsid w:val="00675063"/>
    <w:rsid w:val="006C0665"/>
    <w:rsid w:val="006D1848"/>
    <w:rsid w:val="006D6C85"/>
    <w:rsid w:val="006E0A3E"/>
    <w:rsid w:val="006E2315"/>
    <w:rsid w:val="006E6703"/>
    <w:rsid w:val="006F2F7B"/>
    <w:rsid w:val="0070504F"/>
    <w:rsid w:val="00710F76"/>
    <w:rsid w:val="0072051A"/>
    <w:rsid w:val="0072492D"/>
    <w:rsid w:val="00744669"/>
    <w:rsid w:val="00755664"/>
    <w:rsid w:val="007578F2"/>
    <w:rsid w:val="00775D4C"/>
    <w:rsid w:val="00777260"/>
    <w:rsid w:val="00786128"/>
    <w:rsid w:val="00786B54"/>
    <w:rsid w:val="007A3E2E"/>
    <w:rsid w:val="007A41F7"/>
    <w:rsid w:val="007B3AFB"/>
    <w:rsid w:val="007C50A3"/>
    <w:rsid w:val="008237C0"/>
    <w:rsid w:val="00845ADB"/>
    <w:rsid w:val="00853E01"/>
    <w:rsid w:val="00856C9A"/>
    <w:rsid w:val="00881940"/>
    <w:rsid w:val="0088319E"/>
    <w:rsid w:val="008D3A3F"/>
    <w:rsid w:val="008E77D3"/>
    <w:rsid w:val="00901265"/>
    <w:rsid w:val="00911029"/>
    <w:rsid w:val="00927939"/>
    <w:rsid w:val="00940001"/>
    <w:rsid w:val="00945F8B"/>
    <w:rsid w:val="009474E1"/>
    <w:rsid w:val="00961261"/>
    <w:rsid w:val="009631E2"/>
    <w:rsid w:val="00970053"/>
    <w:rsid w:val="00970FB5"/>
    <w:rsid w:val="00990629"/>
    <w:rsid w:val="009A19E8"/>
    <w:rsid w:val="009A20E0"/>
    <w:rsid w:val="009B163D"/>
    <w:rsid w:val="009B2323"/>
    <w:rsid w:val="009B55B4"/>
    <w:rsid w:val="009C2546"/>
    <w:rsid w:val="009C5BCF"/>
    <w:rsid w:val="009D17FA"/>
    <w:rsid w:val="009D7EFD"/>
    <w:rsid w:val="009E22F0"/>
    <w:rsid w:val="00A126E7"/>
    <w:rsid w:val="00A219BE"/>
    <w:rsid w:val="00A223AA"/>
    <w:rsid w:val="00A309B4"/>
    <w:rsid w:val="00A40887"/>
    <w:rsid w:val="00A503F7"/>
    <w:rsid w:val="00A504CF"/>
    <w:rsid w:val="00A516BD"/>
    <w:rsid w:val="00A53EC6"/>
    <w:rsid w:val="00A54F30"/>
    <w:rsid w:val="00A563CF"/>
    <w:rsid w:val="00A61B1A"/>
    <w:rsid w:val="00A61CBD"/>
    <w:rsid w:val="00A63245"/>
    <w:rsid w:val="00A63537"/>
    <w:rsid w:val="00A860F5"/>
    <w:rsid w:val="00A95CB7"/>
    <w:rsid w:val="00AA037A"/>
    <w:rsid w:val="00AC1CF0"/>
    <w:rsid w:val="00AD67C2"/>
    <w:rsid w:val="00AE0E17"/>
    <w:rsid w:val="00AE1299"/>
    <w:rsid w:val="00AE5835"/>
    <w:rsid w:val="00AF65AC"/>
    <w:rsid w:val="00B1455C"/>
    <w:rsid w:val="00B47581"/>
    <w:rsid w:val="00B820DE"/>
    <w:rsid w:val="00B833EF"/>
    <w:rsid w:val="00B85DBA"/>
    <w:rsid w:val="00BB6806"/>
    <w:rsid w:val="00BF4783"/>
    <w:rsid w:val="00C0029F"/>
    <w:rsid w:val="00C11BC6"/>
    <w:rsid w:val="00C13399"/>
    <w:rsid w:val="00C34162"/>
    <w:rsid w:val="00C44141"/>
    <w:rsid w:val="00C57DD0"/>
    <w:rsid w:val="00C7538C"/>
    <w:rsid w:val="00C76A2C"/>
    <w:rsid w:val="00C779AF"/>
    <w:rsid w:val="00C8784E"/>
    <w:rsid w:val="00CA0C4A"/>
    <w:rsid w:val="00CB0D63"/>
    <w:rsid w:val="00CB130F"/>
    <w:rsid w:val="00CC4A2D"/>
    <w:rsid w:val="00CD0D42"/>
    <w:rsid w:val="00D14374"/>
    <w:rsid w:val="00D17547"/>
    <w:rsid w:val="00D210C8"/>
    <w:rsid w:val="00D45502"/>
    <w:rsid w:val="00D56119"/>
    <w:rsid w:val="00D56505"/>
    <w:rsid w:val="00D62C69"/>
    <w:rsid w:val="00D648D0"/>
    <w:rsid w:val="00D80C20"/>
    <w:rsid w:val="00D86E10"/>
    <w:rsid w:val="00D93FE0"/>
    <w:rsid w:val="00DB7BF7"/>
    <w:rsid w:val="00DD4186"/>
    <w:rsid w:val="00DE4666"/>
    <w:rsid w:val="00DE501D"/>
    <w:rsid w:val="00DF32BC"/>
    <w:rsid w:val="00E01A20"/>
    <w:rsid w:val="00E204C4"/>
    <w:rsid w:val="00E3555C"/>
    <w:rsid w:val="00E416FA"/>
    <w:rsid w:val="00E467D7"/>
    <w:rsid w:val="00E47BB2"/>
    <w:rsid w:val="00E67231"/>
    <w:rsid w:val="00E77452"/>
    <w:rsid w:val="00EA0980"/>
    <w:rsid w:val="00EB08A8"/>
    <w:rsid w:val="00EB38B4"/>
    <w:rsid w:val="00EB6B36"/>
    <w:rsid w:val="00EC497C"/>
    <w:rsid w:val="00F32970"/>
    <w:rsid w:val="00F334D8"/>
    <w:rsid w:val="00F556B2"/>
    <w:rsid w:val="00F56B0A"/>
    <w:rsid w:val="00F667AD"/>
    <w:rsid w:val="00F72CCE"/>
    <w:rsid w:val="00F775AD"/>
    <w:rsid w:val="00F8002D"/>
    <w:rsid w:val="00F85B9A"/>
    <w:rsid w:val="00F930B8"/>
    <w:rsid w:val="00FA1A91"/>
    <w:rsid w:val="00FD4DA1"/>
    <w:rsid w:val="00FF1A7B"/>
    <w:rsid w:val="00FF274B"/>
    <w:rsid w:val="00FF43F3"/>
    <w:rsid w:val="00FF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CA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186"/>
    <w:pPr>
      <w:ind w:left="720"/>
      <w:contextualSpacing/>
    </w:pPr>
  </w:style>
  <w:style w:type="character" w:styleId="Hyperlink">
    <w:name w:val="Hyperlink"/>
    <w:basedOn w:val="DefaultParagraphFont"/>
    <w:uiPriority w:val="99"/>
    <w:unhideWhenUsed/>
    <w:rsid w:val="00DD4186"/>
    <w:rPr>
      <w:color w:val="0000FF"/>
      <w:u w:val="single"/>
    </w:rPr>
  </w:style>
  <w:style w:type="character" w:customStyle="1" w:styleId="UnresolvedMention1">
    <w:name w:val="Unresolved Mention1"/>
    <w:basedOn w:val="DefaultParagraphFont"/>
    <w:uiPriority w:val="99"/>
    <w:semiHidden/>
    <w:unhideWhenUsed/>
    <w:rsid w:val="00DD4186"/>
    <w:rPr>
      <w:color w:val="605E5C"/>
      <w:shd w:val="clear" w:color="auto" w:fill="E1DFDD"/>
    </w:rPr>
  </w:style>
  <w:style w:type="character" w:styleId="FollowedHyperlink">
    <w:name w:val="FollowedHyperlink"/>
    <w:basedOn w:val="DefaultParagraphFont"/>
    <w:uiPriority w:val="99"/>
    <w:semiHidden/>
    <w:unhideWhenUsed/>
    <w:rsid w:val="00DD4186"/>
    <w:rPr>
      <w:color w:val="954F72" w:themeColor="followedHyperlink"/>
      <w:u w:val="single"/>
    </w:rPr>
  </w:style>
  <w:style w:type="paragraph" w:styleId="BalloonText">
    <w:name w:val="Balloon Text"/>
    <w:basedOn w:val="Normal"/>
    <w:link w:val="BalloonTextChar"/>
    <w:uiPriority w:val="99"/>
    <w:semiHidden/>
    <w:unhideWhenUsed/>
    <w:rsid w:val="00940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001"/>
    <w:rPr>
      <w:rFonts w:ascii="Segoe UI" w:hAnsi="Segoe UI" w:cs="Segoe UI"/>
      <w:sz w:val="18"/>
      <w:szCs w:val="18"/>
    </w:rPr>
  </w:style>
  <w:style w:type="paragraph" w:styleId="Header">
    <w:name w:val="header"/>
    <w:basedOn w:val="Normal"/>
    <w:link w:val="HeaderChar"/>
    <w:uiPriority w:val="99"/>
    <w:unhideWhenUsed/>
    <w:rsid w:val="00D93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FE0"/>
  </w:style>
  <w:style w:type="paragraph" w:styleId="Footer">
    <w:name w:val="footer"/>
    <w:basedOn w:val="Normal"/>
    <w:link w:val="FooterChar"/>
    <w:uiPriority w:val="99"/>
    <w:unhideWhenUsed/>
    <w:rsid w:val="00D93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FE0"/>
  </w:style>
  <w:style w:type="character" w:styleId="PlaceholderText">
    <w:name w:val="Placeholder Text"/>
    <w:basedOn w:val="DefaultParagraphFont"/>
    <w:uiPriority w:val="99"/>
    <w:semiHidden/>
    <w:rsid w:val="00AE5835"/>
    <w:rPr>
      <w:color w:val="808080"/>
    </w:rPr>
  </w:style>
  <w:style w:type="paragraph" w:styleId="EndnoteText">
    <w:name w:val="endnote text"/>
    <w:basedOn w:val="Normal"/>
    <w:link w:val="EndnoteTextChar"/>
    <w:uiPriority w:val="99"/>
    <w:semiHidden/>
    <w:unhideWhenUsed/>
    <w:rsid w:val="006D6C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6C85"/>
    <w:rPr>
      <w:sz w:val="20"/>
      <w:szCs w:val="20"/>
    </w:rPr>
  </w:style>
  <w:style w:type="character" w:styleId="EndnoteReference">
    <w:name w:val="endnote reference"/>
    <w:basedOn w:val="DefaultParagraphFont"/>
    <w:uiPriority w:val="99"/>
    <w:semiHidden/>
    <w:unhideWhenUsed/>
    <w:rsid w:val="006D6C85"/>
    <w:rPr>
      <w:vertAlign w:val="superscript"/>
    </w:rPr>
  </w:style>
  <w:style w:type="paragraph" w:styleId="FootnoteText">
    <w:name w:val="footnote text"/>
    <w:basedOn w:val="Normal"/>
    <w:link w:val="FootnoteTextChar"/>
    <w:uiPriority w:val="99"/>
    <w:semiHidden/>
    <w:unhideWhenUsed/>
    <w:rsid w:val="006D6C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6C85"/>
    <w:rPr>
      <w:sz w:val="20"/>
      <w:szCs w:val="20"/>
    </w:rPr>
  </w:style>
  <w:style w:type="character" w:styleId="FootnoteReference">
    <w:name w:val="footnote reference"/>
    <w:basedOn w:val="DefaultParagraphFont"/>
    <w:uiPriority w:val="99"/>
    <w:semiHidden/>
    <w:unhideWhenUsed/>
    <w:rsid w:val="006D6C85"/>
    <w:rPr>
      <w:vertAlign w:val="superscript"/>
    </w:rPr>
  </w:style>
  <w:style w:type="character" w:customStyle="1" w:styleId="UnresolvedMention2">
    <w:name w:val="Unresolved Mention2"/>
    <w:basedOn w:val="DefaultParagraphFont"/>
    <w:uiPriority w:val="99"/>
    <w:semiHidden/>
    <w:unhideWhenUsed/>
    <w:rsid w:val="002F4706"/>
    <w:rPr>
      <w:color w:val="605E5C"/>
      <w:shd w:val="clear" w:color="auto" w:fill="E1DFDD"/>
    </w:rPr>
  </w:style>
  <w:style w:type="character" w:styleId="CommentReference">
    <w:name w:val="annotation reference"/>
    <w:basedOn w:val="DefaultParagraphFont"/>
    <w:uiPriority w:val="99"/>
    <w:semiHidden/>
    <w:unhideWhenUsed/>
    <w:rsid w:val="00055472"/>
    <w:rPr>
      <w:sz w:val="16"/>
      <w:szCs w:val="16"/>
    </w:rPr>
  </w:style>
  <w:style w:type="paragraph" w:styleId="CommentText">
    <w:name w:val="annotation text"/>
    <w:basedOn w:val="Normal"/>
    <w:link w:val="CommentTextChar"/>
    <w:uiPriority w:val="99"/>
    <w:semiHidden/>
    <w:unhideWhenUsed/>
    <w:rsid w:val="00055472"/>
    <w:pPr>
      <w:spacing w:line="240" w:lineRule="auto"/>
    </w:pPr>
    <w:rPr>
      <w:sz w:val="20"/>
      <w:szCs w:val="20"/>
    </w:rPr>
  </w:style>
  <w:style w:type="character" w:customStyle="1" w:styleId="CommentTextChar">
    <w:name w:val="Comment Text Char"/>
    <w:basedOn w:val="DefaultParagraphFont"/>
    <w:link w:val="CommentText"/>
    <w:uiPriority w:val="99"/>
    <w:semiHidden/>
    <w:rsid w:val="00055472"/>
    <w:rPr>
      <w:sz w:val="20"/>
      <w:szCs w:val="20"/>
    </w:rPr>
  </w:style>
  <w:style w:type="paragraph" w:styleId="CommentSubject">
    <w:name w:val="annotation subject"/>
    <w:basedOn w:val="CommentText"/>
    <w:next w:val="CommentText"/>
    <w:link w:val="CommentSubjectChar"/>
    <w:uiPriority w:val="99"/>
    <w:semiHidden/>
    <w:unhideWhenUsed/>
    <w:rsid w:val="00055472"/>
    <w:rPr>
      <w:b/>
      <w:bCs/>
    </w:rPr>
  </w:style>
  <w:style w:type="character" w:customStyle="1" w:styleId="CommentSubjectChar">
    <w:name w:val="Comment Subject Char"/>
    <w:basedOn w:val="CommentTextChar"/>
    <w:link w:val="CommentSubject"/>
    <w:uiPriority w:val="99"/>
    <w:semiHidden/>
    <w:rsid w:val="0005547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186"/>
    <w:pPr>
      <w:ind w:left="720"/>
      <w:contextualSpacing/>
    </w:pPr>
  </w:style>
  <w:style w:type="character" w:styleId="Hyperlink">
    <w:name w:val="Hyperlink"/>
    <w:basedOn w:val="DefaultParagraphFont"/>
    <w:uiPriority w:val="99"/>
    <w:unhideWhenUsed/>
    <w:rsid w:val="00DD4186"/>
    <w:rPr>
      <w:color w:val="0000FF"/>
      <w:u w:val="single"/>
    </w:rPr>
  </w:style>
  <w:style w:type="character" w:customStyle="1" w:styleId="UnresolvedMention1">
    <w:name w:val="Unresolved Mention1"/>
    <w:basedOn w:val="DefaultParagraphFont"/>
    <w:uiPriority w:val="99"/>
    <w:semiHidden/>
    <w:unhideWhenUsed/>
    <w:rsid w:val="00DD4186"/>
    <w:rPr>
      <w:color w:val="605E5C"/>
      <w:shd w:val="clear" w:color="auto" w:fill="E1DFDD"/>
    </w:rPr>
  </w:style>
  <w:style w:type="character" w:styleId="FollowedHyperlink">
    <w:name w:val="FollowedHyperlink"/>
    <w:basedOn w:val="DefaultParagraphFont"/>
    <w:uiPriority w:val="99"/>
    <w:semiHidden/>
    <w:unhideWhenUsed/>
    <w:rsid w:val="00DD4186"/>
    <w:rPr>
      <w:color w:val="954F72" w:themeColor="followedHyperlink"/>
      <w:u w:val="single"/>
    </w:rPr>
  </w:style>
  <w:style w:type="paragraph" w:styleId="BalloonText">
    <w:name w:val="Balloon Text"/>
    <w:basedOn w:val="Normal"/>
    <w:link w:val="BalloonTextChar"/>
    <w:uiPriority w:val="99"/>
    <w:semiHidden/>
    <w:unhideWhenUsed/>
    <w:rsid w:val="00940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001"/>
    <w:rPr>
      <w:rFonts w:ascii="Segoe UI" w:hAnsi="Segoe UI" w:cs="Segoe UI"/>
      <w:sz w:val="18"/>
      <w:szCs w:val="18"/>
    </w:rPr>
  </w:style>
  <w:style w:type="paragraph" w:styleId="Header">
    <w:name w:val="header"/>
    <w:basedOn w:val="Normal"/>
    <w:link w:val="HeaderChar"/>
    <w:uiPriority w:val="99"/>
    <w:unhideWhenUsed/>
    <w:rsid w:val="00D93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FE0"/>
  </w:style>
  <w:style w:type="paragraph" w:styleId="Footer">
    <w:name w:val="footer"/>
    <w:basedOn w:val="Normal"/>
    <w:link w:val="FooterChar"/>
    <w:uiPriority w:val="99"/>
    <w:unhideWhenUsed/>
    <w:rsid w:val="00D93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FE0"/>
  </w:style>
  <w:style w:type="character" w:styleId="PlaceholderText">
    <w:name w:val="Placeholder Text"/>
    <w:basedOn w:val="DefaultParagraphFont"/>
    <w:uiPriority w:val="99"/>
    <w:semiHidden/>
    <w:rsid w:val="00AE5835"/>
    <w:rPr>
      <w:color w:val="808080"/>
    </w:rPr>
  </w:style>
  <w:style w:type="paragraph" w:styleId="EndnoteText">
    <w:name w:val="endnote text"/>
    <w:basedOn w:val="Normal"/>
    <w:link w:val="EndnoteTextChar"/>
    <w:uiPriority w:val="99"/>
    <w:semiHidden/>
    <w:unhideWhenUsed/>
    <w:rsid w:val="006D6C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6C85"/>
    <w:rPr>
      <w:sz w:val="20"/>
      <w:szCs w:val="20"/>
    </w:rPr>
  </w:style>
  <w:style w:type="character" w:styleId="EndnoteReference">
    <w:name w:val="endnote reference"/>
    <w:basedOn w:val="DefaultParagraphFont"/>
    <w:uiPriority w:val="99"/>
    <w:semiHidden/>
    <w:unhideWhenUsed/>
    <w:rsid w:val="006D6C85"/>
    <w:rPr>
      <w:vertAlign w:val="superscript"/>
    </w:rPr>
  </w:style>
  <w:style w:type="paragraph" w:styleId="FootnoteText">
    <w:name w:val="footnote text"/>
    <w:basedOn w:val="Normal"/>
    <w:link w:val="FootnoteTextChar"/>
    <w:uiPriority w:val="99"/>
    <w:semiHidden/>
    <w:unhideWhenUsed/>
    <w:rsid w:val="006D6C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6C85"/>
    <w:rPr>
      <w:sz w:val="20"/>
      <w:szCs w:val="20"/>
    </w:rPr>
  </w:style>
  <w:style w:type="character" w:styleId="FootnoteReference">
    <w:name w:val="footnote reference"/>
    <w:basedOn w:val="DefaultParagraphFont"/>
    <w:uiPriority w:val="99"/>
    <w:semiHidden/>
    <w:unhideWhenUsed/>
    <w:rsid w:val="006D6C85"/>
    <w:rPr>
      <w:vertAlign w:val="superscript"/>
    </w:rPr>
  </w:style>
  <w:style w:type="character" w:customStyle="1" w:styleId="UnresolvedMention2">
    <w:name w:val="Unresolved Mention2"/>
    <w:basedOn w:val="DefaultParagraphFont"/>
    <w:uiPriority w:val="99"/>
    <w:semiHidden/>
    <w:unhideWhenUsed/>
    <w:rsid w:val="002F4706"/>
    <w:rPr>
      <w:color w:val="605E5C"/>
      <w:shd w:val="clear" w:color="auto" w:fill="E1DFDD"/>
    </w:rPr>
  </w:style>
  <w:style w:type="character" w:styleId="CommentReference">
    <w:name w:val="annotation reference"/>
    <w:basedOn w:val="DefaultParagraphFont"/>
    <w:uiPriority w:val="99"/>
    <w:semiHidden/>
    <w:unhideWhenUsed/>
    <w:rsid w:val="00055472"/>
    <w:rPr>
      <w:sz w:val="16"/>
      <w:szCs w:val="16"/>
    </w:rPr>
  </w:style>
  <w:style w:type="paragraph" w:styleId="CommentText">
    <w:name w:val="annotation text"/>
    <w:basedOn w:val="Normal"/>
    <w:link w:val="CommentTextChar"/>
    <w:uiPriority w:val="99"/>
    <w:semiHidden/>
    <w:unhideWhenUsed/>
    <w:rsid w:val="00055472"/>
    <w:pPr>
      <w:spacing w:line="240" w:lineRule="auto"/>
    </w:pPr>
    <w:rPr>
      <w:sz w:val="20"/>
      <w:szCs w:val="20"/>
    </w:rPr>
  </w:style>
  <w:style w:type="character" w:customStyle="1" w:styleId="CommentTextChar">
    <w:name w:val="Comment Text Char"/>
    <w:basedOn w:val="DefaultParagraphFont"/>
    <w:link w:val="CommentText"/>
    <w:uiPriority w:val="99"/>
    <w:semiHidden/>
    <w:rsid w:val="00055472"/>
    <w:rPr>
      <w:sz w:val="20"/>
      <w:szCs w:val="20"/>
    </w:rPr>
  </w:style>
  <w:style w:type="paragraph" w:styleId="CommentSubject">
    <w:name w:val="annotation subject"/>
    <w:basedOn w:val="CommentText"/>
    <w:next w:val="CommentText"/>
    <w:link w:val="CommentSubjectChar"/>
    <w:uiPriority w:val="99"/>
    <w:semiHidden/>
    <w:unhideWhenUsed/>
    <w:rsid w:val="00055472"/>
    <w:rPr>
      <w:b/>
      <w:bCs/>
    </w:rPr>
  </w:style>
  <w:style w:type="character" w:customStyle="1" w:styleId="CommentSubjectChar">
    <w:name w:val="Comment Subject Char"/>
    <w:basedOn w:val="CommentTextChar"/>
    <w:link w:val="CommentSubject"/>
    <w:uiPriority w:val="99"/>
    <w:semiHidden/>
    <w:rsid w:val="000554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23723">
      <w:bodyDiv w:val="1"/>
      <w:marLeft w:val="0"/>
      <w:marRight w:val="0"/>
      <w:marTop w:val="0"/>
      <w:marBottom w:val="0"/>
      <w:divBdr>
        <w:top w:val="none" w:sz="0" w:space="0" w:color="auto"/>
        <w:left w:val="none" w:sz="0" w:space="0" w:color="auto"/>
        <w:bottom w:val="none" w:sz="0" w:space="0" w:color="auto"/>
        <w:right w:val="none" w:sz="0" w:space="0" w:color="auto"/>
      </w:divBdr>
    </w:div>
    <w:div w:id="369644944">
      <w:bodyDiv w:val="1"/>
      <w:marLeft w:val="0"/>
      <w:marRight w:val="0"/>
      <w:marTop w:val="0"/>
      <w:marBottom w:val="0"/>
      <w:divBdr>
        <w:top w:val="none" w:sz="0" w:space="0" w:color="auto"/>
        <w:left w:val="none" w:sz="0" w:space="0" w:color="auto"/>
        <w:bottom w:val="none" w:sz="0" w:space="0" w:color="auto"/>
        <w:right w:val="none" w:sz="0" w:space="0" w:color="auto"/>
      </w:divBdr>
      <w:divsChild>
        <w:div w:id="1253003151">
          <w:marLeft w:val="0"/>
          <w:marRight w:val="0"/>
          <w:marTop w:val="0"/>
          <w:marBottom w:val="0"/>
          <w:divBdr>
            <w:top w:val="none" w:sz="0" w:space="0" w:color="auto"/>
            <w:left w:val="none" w:sz="0" w:space="0" w:color="auto"/>
            <w:bottom w:val="none" w:sz="0" w:space="0" w:color="auto"/>
            <w:right w:val="none" w:sz="0" w:space="0" w:color="auto"/>
          </w:divBdr>
        </w:div>
        <w:div w:id="1034579490">
          <w:marLeft w:val="0"/>
          <w:marRight w:val="0"/>
          <w:marTop w:val="0"/>
          <w:marBottom w:val="0"/>
          <w:divBdr>
            <w:top w:val="none" w:sz="0" w:space="0" w:color="auto"/>
            <w:left w:val="none" w:sz="0" w:space="0" w:color="auto"/>
            <w:bottom w:val="none" w:sz="0" w:space="0" w:color="auto"/>
            <w:right w:val="none" w:sz="0" w:space="0" w:color="auto"/>
          </w:divBdr>
        </w:div>
        <w:div w:id="1041901765">
          <w:marLeft w:val="0"/>
          <w:marRight w:val="0"/>
          <w:marTop w:val="0"/>
          <w:marBottom w:val="0"/>
          <w:divBdr>
            <w:top w:val="none" w:sz="0" w:space="0" w:color="auto"/>
            <w:left w:val="none" w:sz="0" w:space="0" w:color="auto"/>
            <w:bottom w:val="none" w:sz="0" w:space="0" w:color="auto"/>
            <w:right w:val="none" w:sz="0" w:space="0" w:color="auto"/>
          </w:divBdr>
        </w:div>
        <w:div w:id="776213506">
          <w:marLeft w:val="0"/>
          <w:marRight w:val="0"/>
          <w:marTop w:val="0"/>
          <w:marBottom w:val="0"/>
          <w:divBdr>
            <w:top w:val="none" w:sz="0" w:space="0" w:color="auto"/>
            <w:left w:val="none" w:sz="0" w:space="0" w:color="auto"/>
            <w:bottom w:val="none" w:sz="0" w:space="0" w:color="auto"/>
            <w:right w:val="none" w:sz="0" w:space="0" w:color="auto"/>
          </w:divBdr>
        </w:div>
        <w:div w:id="494684566">
          <w:marLeft w:val="0"/>
          <w:marRight w:val="0"/>
          <w:marTop w:val="0"/>
          <w:marBottom w:val="0"/>
          <w:divBdr>
            <w:top w:val="none" w:sz="0" w:space="0" w:color="auto"/>
            <w:left w:val="none" w:sz="0" w:space="0" w:color="auto"/>
            <w:bottom w:val="none" w:sz="0" w:space="0" w:color="auto"/>
            <w:right w:val="none" w:sz="0" w:space="0" w:color="auto"/>
          </w:divBdr>
        </w:div>
        <w:div w:id="228418913">
          <w:marLeft w:val="0"/>
          <w:marRight w:val="0"/>
          <w:marTop w:val="0"/>
          <w:marBottom w:val="0"/>
          <w:divBdr>
            <w:top w:val="none" w:sz="0" w:space="0" w:color="auto"/>
            <w:left w:val="none" w:sz="0" w:space="0" w:color="auto"/>
            <w:bottom w:val="none" w:sz="0" w:space="0" w:color="auto"/>
            <w:right w:val="none" w:sz="0" w:space="0" w:color="auto"/>
          </w:divBdr>
        </w:div>
        <w:div w:id="1636330464">
          <w:marLeft w:val="0"/>
          <w:marRight w:val="0"/>
          <w:marTop w:val="0"/>
          <w:marBottom w:val="0"/>
          <w:divBdr>
            <w:top w:val="none" w:sz="0" w:space="0" w:color="auto"/>
            <w:left w:val="none" w:sz="0" w:space="0" w:color="auto"/>
            <w:bottom w:val="none" w:sz="0" w:space="0" w:color="auto"/>
            <w:right w:val="none" w:sz="0" w:space="0" w:color="auto"/>
          </w:divBdr>
        </w:div>
        <w:div w:id="159658660">
          <w:marLeft w:val="0"/>
          <w:marRight w:val="0"/>
          <w:marTop w:val="0"/>
          <w:marBottom w:val="0"/>
          <w:divBdr>
            <w:top w:val="none" w:sz="0" w:space="0" w:color="auto"/>
            <w:left w:val="none" w:sz="0" w:space="0" w:color="auto"/>
            <w:bottom w:val="none" w:sz="0" w:space="0" w:color="auto"/>
            <w:right w:val="none" w:sz="0" w:space="0" w:color="auto"/>
          </w:divBdr>
        </w:div>
        <w:div w:id="1339894413">
          <w:marLeft w:val="0"/>
          <w:marRight w:val="0"/>
          <w:marTop w:val="0"/>
          <w:marBottom w:val="0"/>
          <w:divBdr>
            <w:top w:val="none" w:sz="0" w:space="0" w:color="auto"/>
            <w:left w:val="none" w:sz="0" w:space="0" w:color="auto"/>
            <w:bottom w:val="none" w:sz="0" w:space="0" w:color="auto"/>
            <w:right w:val="none" w:sz="0" w:space="0" w:color="auto"/>
          </w:divBdr>
        </w:div>
        <w:div w:id="17513766">
          <w:marLeft w:val="0"/>
          <w:marRight w:val="0"/>
          <w:marTop w:val="0"/>
          <w:marBottom w:val="0"/>
          <w:divBdr>
            <w:top w:val="none" w:sz="0" w:space="0" w:color="auto"/>
            <w:left w:val="none" w:sz="0" w:space="0" w:color="auto"/>
            <w:bottom w:val="none" w:sz="0" w:space="0" w:color="auto"/>
            <w:right w:val="none" w:sz="0" w:space="0" w:color="auto"/>
          </w:divBdr>
        </w:div>
        <w:div w:id="60104188">
          <w:marLeft w:val="0"/>
          <w:marRight w:val="0"/>
          <w:marTop w:val="0"/>
          <w:marBottom w:val="0"/>
          <w:divBdr>
            <w:top w:val="none" w:sz="0" w:space="0" w:color="auto"/>
            <w:left w:val="none" w:sz="0" w:space="0" w:color="auto"/>
            <w:bottom w:val="none" w:sz="0" w:space="0" w:color="auto"/>
            <w:right w:val="none" w:sz="0" w:space="0" w:color="auto"/>
          </w:divBdr>
        </w:div>
        <w:div w:id="1779325213">
          <w:marLeft w:val="0"/>
          <w:marRight w:val="0"/>
          <w:marTop w:val="0"/>
          <w:marBottom w:val="0"/>
          <w:divBdr>
            <w:top w:val="none" w:sz="0" w:space="0" w:color="auto"/>
            <w:left w:val="none" w:sz="0" w:space="0" w:color="auto"/>
            <w:bottom w:val="none" w:sz="0" w:space="0" w:color="auto"/>
            <w:right w:val="none" w:sz="0" w:space="0" w:color="auto"/>
          </w:divBdr>
        </w:div>
        <w:div w:id="1306664884">
          <w:marLeft w:val="0"/>
          <w:marRight w:val="0"/>
          <w:marTop w:val="0"/>
          <w:marBottom w:val="0"/>
          <w:divBdr>
            <w:top w:val="none" w:sz="0" w:space="0" w:color="auto"/>
            <w:left w:val="none" w:sz="0" w:space="0" w:color="auto"/>
            <w:bottom w:val="none" w:sz="0" w:space="0" w:color="auto"/>
            <w:right w:val="none" w:sz="0" w:space="0" w:color="auto"/>
          </w:divBdr>
        </w:div>
        <w:div w:id="1218541955">
          <w:marLeft w:val="0"/>
          <w:marRight w:val="0"/>
          <w:marTop w:val="0"/>
          <w:marBottom w:val="0"/>
          <w:divBdr>
            <w:top w:val="none" w:sz="0" w:space="0" w:color="auto"/>
            <w:left w:val="none" w:sz="0" w:space="0" w:color="auto"/>
            <w:bottom w:val="none" w:sz="0" w:space="0" w:color="auto"/>
            <w:right w:val="none" w:sz="0" w:space="0" w:color="auto"/>
          </w:divBdr>
        </w:div>
        <w:div w:id="1378820606">
          <w:marLeft w:val="0"/>
          <w:marRight w:val="0"/>
          <w:marTop w:val="0"/>
          <w:marBottom w:val="0"/>
          <w:divBdr>
            <w:top w:val="none" w:sz="0" w:space="0" w:color="auto"/>
            <w:left w:val="none" w:sz="0" w:space="0" w:color="auto"/>
            <w:bottom w:val="none" w:sz="0" w:space="0" w:color="auto"/>
            <w:right w:val="none" w:sz="0" w:space="0" w:color="auto"/>
          </w:divBdr>
        </w:div>
        <w:div w:id="742530245">
          <w:marLeft w:val="0"/>
          <w:marRight w:val="0"/>
          <w:marTop w:val="0"/>
          <w:marBottom w:val="0"/>
          <w:divBdr>
            <w:top w:val="none" w:sz="0" w:space="0" w:color="auto"/>
            <w:left w:val="none" w:sz="0" w:space="0" w:color="auto"/>
            <w:bottom w:val="none" w:sz="0" w:space="0" w:color="auto"/>
            <w:right w:val="none" w:sz="0" w:space="0" w:color="auto"/>
          </w:divBdr>
        </w:div>
        <w:div w:id="1377049776">
          <w:marLeft w:val="0"/>
          <w:marRight w:val="0"/>
          <w:marTop w:val="0"/>
          <w:marBottom w:val="0"/>
          <w:divBdr>
            <w:top w:val="none" w:sz="0" w:space="0" w:color="auto"/>
            <w:left w:val="none" w:sz="0" w:space="0" w:color="auto"/>
            <w:bottom w:val="none" w:sz="0" w:space="0" w:color="auto"/>
            <w:right w:val="none" w:sz="0" w:space="0" w:color="auto"/>
          </w:divBdr>
        </w:div>
        <w:div w:id="660696146">
          <w:marLeft w:val="0"/>
          <w:marRight w:val="0"/>
          <w:marTop w:val="0"/>
          <w:marBottom w:val="0"/>
          <w:divBdr>
            <w:top w:val="none" w:sz="0" w:space="0" w:color="auto"/>
            <w:left w:val="none" w:sz="0" w:space="0" w:color="auto"/>
            <w:bottom w:val="none" w:sz="0" w:space="0" w:color="auto"/>
            <w:right w:val="none" w:sz="0" w:space="0" w:color="auto"/>
          </w:divBdr>
        </w:div>
        <w:div w:id="764694415">
          <w:marLeft w:val="0"/>
          <w:marRight w:val="0"/>
          <w:marTop w:val="0"/>
          <w:marBottom w:val="0"/>
          <w:divBdr>
            <w:top w:val="none" w:sz="0" w:space="0" w:color="auto"/>
            <w:left w:val="none" w:sz="0" w:space="0" w:color="auto"/>
            <w:bottom w:val="none" w:sz="0" w:space="0" w:color="auto"/>
            <w:right w:val="none" w:sz="0" w:space="0" w:color="auto"/>
          </w:divBdr>
        </w:div>
        <w:div w:id="1302075351">
          <w:marLeft w:val="0"/>
          <w:marRight w:val="0"/>
          <w:marTop w:val="0"/>
          <w:marBottom w:val="0"/>
          <w:divBdr>
            <w:top w:val="none" w:sz="0" w:space="0" w:color="auto"/>
            <w:left w:val="none" w:sz="0" w:space="0" w:color="auto"/>
            <w:bottom w:val="none" w:sz="0" w:space="0" w:color="auto"/>
            <w:right w:val="none" w:sz="0" w:space="0" w:color="auto"/>
          </w:divBdr>
        </w:div>
      </w:divsChild>
    </w:div>
    <w:div w:id="1152911493">
      <w:bodyDiv w:val="1"/>
      <w:marLeft w:val="0"/>
      <w:marRight w:val="0"/>
      <w:marTop w:val="0"/>
      <w:marBottom w:val="0"/>
      <w:divBdr>
        <w:top w:val="none" w:sz="0" w:space="0" w:color="auto"/>
        <w:left w:val="none" w:sz="0" w:space="0" w:color="auto"/>
        <w:bottom w:val="none" w:sz="0" w:space="0" w:color="auto"/>
        <w:right w:val="none" w:sz="0" w:space="0" w:color="auto"/>
      </w:divBdr>
      <w:divsChild>
        <w:div w:id="94139178">
          <w:marLeft w:val="0"/>
          <w:marRight w:val="0"/>
          <w:marTop w:val="0"/>
          <w:marBottom w:val="0"/>
          <w:divBdr>
            <w:top w:val="none" w:sz="0" w:space="0" w:color="auto"/>
            <w:left w:val="none" w:sz="0" w:space="0" w:color="auto"/>
            <w:bottom w:val="none" w:sz="0" w:space="0" w:color="auto"/>
            <w:right w:val="none" w:sz="0" w:space="0" w:color="auto"/>
          </w:divBdr>
        </w:div>
        <w:div w:id="964972140">
          <w:marLeft w:val="0"/>
          <w:marRight w:val="0"/>
          <w:marTop w:val="0"/>
          <w:marBottom w:val="0"/>
          <w:divBdr>
            <w:top w:val="none" w:sz="0" w:space="0" w:color="auto"/>
            <w:left w:val="none" w:sz="0" w:space="0" w:color="auto"/>
            <w:bottom w:val="none" w:sz="0" w:space="0" w:color="auto"/>
            <w:right w:val="none" w:sz="0" w:space="0" w:color="auto"/>
          </w:divBdr>
        </w:div>
        <w:div w:id="818033125">
          <w:marLeft w:val="0"/>
          <w:marRight w:val="0"/>
          <w:marTop w:val="0"/>
          <w:marBottom w:val="0"/>
          <w:divBdr>
            <w:top w:val="none" w:sz="0" w:space="0" w:color="auto"/>
            <w:left w:val="none" w:sz="0" w:space="0" w:color="auto"/>
            <w:bottom w:val="none" w:sz="0" w:space="0" w:color="auto"/>
            <w:right w:val="none" w:sz="0" w:space="0" w:color="auto"/>
          </w:divBdr>
        </w:div>
      </w:divsChild>
    </w:div>
    <w:div w:id="1245798531">
      <w:bodyDiv w:val="1"/>
      <w:marLeft w:val="0"/>
      <w:marRight w:val="0"/>
      <w:marTop w:val="0"/>
      <w:marBottom w:val="0"/>
      <w:divBdr>
        <w:top w:val="none" w:sz="0" w:space="0" w:color="auto"/>
        <w:left w:val="none" w:sz="0" w:space="0" w:color="auto"/>
        <w:bottom w:val="none" w:sz="0" w:space="0" w:color="auto"/>
        <w:right w:val="none" w:sz="0" w:space="0" w:color="auto"/>
      </w:divBdr>
      <w:divsChild>
        <w:div w:id="1432818187">
          <w:marLeft w:val="0"/>
          <w:marRight w:val="0"/>
          <w:marTop w:val="0"/>
          <w:marBottom w:val="0"/>
          <w:divBdr>
            <w:top w:val="none" w:sz="0" w:space="0" w:color="auto"/>
            <w:left w:val="none" w:sz="0" w:space="0" w:color="auto"/>
            <w:bottom w:val="none" w:sz="0" w:space="0" w:color="auto"/>
            <w:right w:val="none" w:sz="0" w:space="0" w:color="auto"/>
          </w:divBdr>
        </w:div>
        <w:div w:id="810682641">
          <w:marLeft w:val="0"/>
          <w:marRight w:val="0"/>
          <w:marTop w:val="0"/>
          <w:marBottom w:val="0"/>
          <w:divBdr>
            <w:top w:val="none" w:sz="0" w:space="0" w:color="auto"/>
            <w:left w:val="none" w:sz="0" w:space="0" w:color="auto"/>
            <w:bottom w:val="none" w:sz="0" w:space="0" w:color="auto"/>
            <w:right w:val="none" w:sz="0" w:space="0" w:color="auto"/>
          </w:divBdr>
        </w:div>
        <w:div w:id="1750082184">
          <w:marLeft w:val="0"/>
          <w:marRight w:val="0"/>
          <w:marTop w:val="0"/>
          <w:marBottom w:val="0"/>
          <w:divBdr>
            <w:top w:val="none" w:sz="0" w:space="0" w:color="auto"/>
            <w:left w:val="none" w:sz="0" w:space="0" w:color="auto"/>
            <w:bottom w:val="none" w:sz="0" w:space="0" w:color="auto"/>
            <w:right w:val="none" w:sz="0" w:space="0" w:color="auto"/>
          </w:divBdr>
        </w:div>
        <w:div w:id="1577206894">
          <w:marLeft w:val="0"/>
          <w:marRight w:val="0"/>
          <w:marTop w:val="0"/>
          <w:marBottom w:val="0"/>
          <w:divBdr>
            <w:top w:val="none" w:sz="0" w:space="0" w:color="auto"/>
            <w:left w:val="none" w:sz="0" w:space="0" w:color="auto"/>
            <w:bottom w:val="none" w:sz="0" w:space="0" w:color="auto"/>
            <w:right w:val="none" w:sz="0" w:space="0" w:color="auto"/>
          </w:divBdr>
        </w:div>
        <w:div w:id="1052578058">
          <w:marLeft w:val="0"/>
          <w:marRight w:val="0"/>
          <w:marTop w:val="0"/>
          <w:marBottom w:val="0"/>
          <w:divBdr>
            <w:top w:val="none" w:sz="0" w:space="0" w:color="auto"/>
            <w:left w:val="none" w:sz="0" w:space="0" w:color="auto"/>
            <w:bottom w:val="none" w:sz="0" w:space="0" w:color="auto"/>
            <w:right w:val="none" w:sz="0" w:space="0" w:color="auto"/>
          </w:divBdr>
        </w:div>
        <w:div w:id="1199850733">
          <w:marLeft w:val="0"/>
          <w:marRight w:val="0"/>
          <w:marTop w:val="0"/>
          <w:marBottom w:val="0"/>
          <w:divBdr>
            <w:top w:val="none" w:sz="0" w:space="0" w:color="auto"/>
            <w:left w:val="none" w:sz="0" w:space="0" w:color="auto"/>
            <w:bottom w:val="none" w:sz="0" w:space="0" w:color="auto"/>
            <w:right w:val="none" w:sz="0" w:space="0" w:color="auto"/>
          </w:divBdr>
        </w:div>
        <w:div w:id="1507138445">
          <w:marLeft w:val="0"/>
          <w:marRight w:val="0"/>
          <w:marTop w:val="0"/>
          <w:marBottom w:val="0"/>
          <w:divBdr>
            <w:top w:val="none" w:sz="0" w:space="0" w:color="auto"/>
            <w:left w:val="none" w:sz="0" w:space="0" w:color="auto"/>
            <w:bottom w:val="none" w:sz="0" w:space="0" w:color="auto"/>
            <w:right w:val="none" w:sz="0" w:space="0" w:color="auto"/>
          </w:divBdr>
        </w:div>
        <w:div w:id="2127457875">
          <w:marLeft w:val="0"/>
          <w:marRight w:val="0"/>
          <w:marTop w:val="0"/>
          <w:marBottom w:val="0"/>
          <w:divBdr>
            <w:top w:val="none" w:sz="0" w:space="0" w:color="auto"/>
            <w:left w:val="none" w:sz="0" w:space="0" w:color="auto"/>
            <w:bottom w:val="none" w:sz="0" w:space="0" w:color="auto"/>
            <w:right w:val="none" w:sz="0" w:space="0" w:color="auto"/>
          </w:divBdr>
        </w:div>
        <w:div w:id="519318101">
          <w:marLeft w:val="0"/>
          <w:marRight w:val="0"/>
          <w:marTop w:val="0"/>
          <w:marBottom w:val="0"/>
          <w:divBdr>
            <w:top w:val="none" w:sz="0" w:space="0" w:color="auto"/>
            <w:left w:val="none" w:sz="0" w:space="0" w:color="auto"/>
            <w:bottom w:val="none" w:sz="0" w:space="0" w:color="auto"/>
            <w:right w:val="none" w:sz="0" w:space="0" w:color="auto"/>
          </w:divBdr>
        </w:div>
        <w:div w:id="321929330">
          <w:marLeft w:val="0"/>
          <w:marRight w:val="0"/>
          <w:marTop w:val="0"/>
          <w:marBottom w:val="0"/>
          <w:divBdr>
            <w:top w:val="none" w:sz="0" w:space="0" w:color="auto"/>
            <w:left w:val="none" w:sz="0" w:space="0" w:color="auto"/>
            <w:bottom w:val="none" w:sz="0" w:space="0" w:color="auto"/>
            <w:right w:val="none" w:sz="0" w:space="0" w:color="auto"/>
          </w:divBdr>
        </w:div>
        <w:div w:id="1708413657">
          <w:marLeft w:val="0"/>
          <w:marRight w:val="0"/>
          <w:marTop w:val="0"/>
          <w:marBottom w:val="0"/>
          <w:divBdr>
            <w:top w:val="none" w:sz="0" w:space="0" w:color="auto"/>
            <w:left w:val="none" w:sz="0" w:space="0" w:color="auto"/>
            <w:bottom w:val="none" w:sz="0" w:space="0" w:color="auto"/>
            <w:right w:val="none" w:sz="0" w:space="0" w:color="auto"/>
          </w:divBdr>
        </w:div>
        <w:div w:id="1720743665">
          <w:marLeft w:val="0"/>
          <w:marRight w:val="0"/>
          <w:marTop w:val="0"/>
          <w:marBottom w:val="0"/>
          <w:divBdr>
            <w:top w:val="none" w:sz="0" w:space="0" w:color="auto"/>
            <w:left w:val="none" w:sz="0" w:space="0" w:color="auto"/>
            <w:bottom w:val="none" w:sz="0" w:space="0" w:color="auto"/>
            <w:right w:val="none" w:sz="0" w:space="0" w:color="auto"/>
          </w:divBdr>
        </w:div>
        <w:div w:id="535846827">
          <w:marLeft w:val="0"/>
          <w:marRight w:val="0"/>
          <w:marTop w:val="0"/>
          <w:marBottom w:val="0"/>
          <w:divBdr>
            <w:top w:val="none" w:sz="0" w:space="0" w:color="auto"/>
            <w:left w:val="none" w:sz="0" w:space="0" w:color="auto"/>
            <w:bottom w:val="none" w:sz="0" w:space="0" w:color="auto"/>
            <w:right w:val="none" w:sz="0" w:space="0" w:color="auto"/>
          </w:divBdr>
        </w:div>
        <w:div w:id="972104483">
          <w:marLeft w:val="0"/>
          <w:marRight w:val="0"/>
          <w:marTop w:val="0"/>
          <w:marBottom w:val="0"/>
          <w:divBdr>
            <w:top w:val="none" w:sz="0" w:space="0" w:color="auto"/>
            <w:left w:val="none" w:sz="0" w:space="0" w:color="auto"/>
            <w:bottom w:val="none" w:sz="0" w:space="0" w:color="auto"/>
            <w:right w:val="none" w:sz="0" w:space="0" w:color="auto"/>
          </w:divBdr>
        </w:div>
        <w:div w:id="334187234">
          <w:marLeft w:val="0"/>
          <w:marRight w:val="0"/>
          <w:marTop w:val="0"/>
          <w:marBottom w:val="0"/>
          <w:divBdr>
            <w:top w:val="none" w:sz="0" w:space="0" w:color="auto"/>
            <w:left w:val="none" w:sz="0" w:space="0" w:color="auto"/>
            <w:bottom w:val="none" w:sz="0" w:space="0" w:color="auto"/>
            <w:right w:val="none" w:sz="0" w:space="0" w:color="auto"/>
          </w:divBdr>
        </w:div>
        <w:div w:id="1737779144">
          <w:marLeft w:val="0"/>
          <w:marRight w:val="0"/>
          <w:marTop w:val="0"/>
          <w:marBottom w:val="0"/>
          <w:divBdr>
            <w:top w:val="none" w:sz="0" w:space="0" w:color="auto"/>
            <w:left w:val="none" w:sz="0" w:space="0" w:color="auto"/>
            <w:bottom w:val="none" w:sz="0" w:space="0" w:color="auto"/>
            <w:right w:val="none" w:sz="0" w:space="0" w:color="auto"/>
          </w:divBdr>
        </w:div>
        <w:div w:id="2131363789">
          <w:marLeft w:val="0"/>
          <w:marRight w:val="0"/>
          <w:marTop w:val="0"/>
          <w:marBottom w:val="0"/>
          <w:divBdr>
            <w:top w:val="none" w:sz="0" w:space="0" w:color="auto"/>
            <w:left w:val="none" w:sz="0" w:space="0" w:color="auto"/>
            <w:bottom w:val="none" w:sz="0" w:space="0" w:color="auto"/>
            <w:right w:val="none" w:sz="0" w:space="0" w:color="auto"/>
          </w:divBdr>
        </w:div>
        <w:div w:id="1227767748">
          <w:marLeft w:val="0"/>
          <w:marRight w:val="0"/>
          <w:marTop w:val="0"/>
          <w:marBottom w:val="0"/>
          <w:divBdr>
            <w:top w:val="none" w:sz="0" w:space="0" w:color="auto"/>
            <w:left w:val="none" w:sz="0" w:space="0" w:color="auto"/>
            <w:bottom w:val="none" w:sz="0" w:space="0" w:color="auto"/>
            <w:right w:val="none" w:sz="0" w:space="0" w:color="auto"/>
          </w:divBdr>
        </w:div>
        <w:div w:id="1755393142">
          <w:marLeft w:val="0"/>
          <w:marRight w:val="0"/>
          <w:marTop w:val="0"/>
          <w:marBottom w:val="0"/>
          <w:divBdr>
            <w:top w:val="none" w:sz="0" w:space="0" w:color="auto"/>
            <w:left w:val="none" w:sz="0" w:space="0" w:color="auto"/>
            <w:bottom w:val="none" w:sz="0" w:space="0" w:color="auto"/>
            <w:right w:val="none" w:sz="0" w:space="0" w:color="auto"/>
          </w:divBdr>
        </w:div>
        <w:div w:id="1123694030">
          <w:marLeft w:val="0"/>
          <w:marRight w:val="0"/>
          <w:marTop w:val="0"/>
          <w:marBottom w:val="0"/>
          <w:divBdr>
            <w:top w:val="none" w:sz="0" w:space="0" w:color="auto"/>
            <w:left w:val="none" w:sz="0" w:space="0" w:color="auto"/>
            <w:bottom w:val="none" w:sz="0" w:space="0" w:color="auto"/>
            <w:right w:val="none" w:sz="0" w:space="0" w:color="auto"/>
          </w:divBdr>
        </w:div>
      </w:divsChild>
    </w:div>
    <w:div w:id="1828545684">
      <w:bodyDiv w:val="1"/>
      <w:marLeft w:val="0"/>
      <w:marRight w:val="0"/>
      <w:marTop w:val="0"/>
      <w:marBottom w:val="0"/>
      <w:divBdr>
        <w:top w:val="none" w:sz="0" w:space="0" w:color="auto"/>
        <w:left w:val="none" w:sz="0" w:space="0" w:color="auto"/>
        <w:bottom w:val="none" w:sz="0" w:space="0" w:color="auto"/>
        <w:right w:val="none" w:sz="0" w:space="0" w:color="auto"/>
      </w:divBdr>
      <w:divsChild>
        <w:div w:id="4668979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yperlink" Target="https://www.acluofnorthcarolina.org/en/AtAllCosts" TargetMode="External"/><Relationship Id="rId4" Type="http://schemas.microsoft.com/office/2007/relationships/stylesWithEffects" Target="stylesWithEffects.xml"/><Relationship Id="rId9" Type="http://schemas.openxmlformats.org/officeDocument/2006/relationships/hyperlink" Target="http://www.ncpolicywatch.com/wp-content/uploads/2018/01/Court-Fines-and-Fees-Criminalizing-Poverty-in-NC.pdf"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0ED78F-4D41-422B-ADA7-81DBAB4FD7FB}" type="doc">
      <dgm:prSet loTypeId="urn:microsoft.com/office/officeart/2005/8/layout/hProcess10" loCatId="process" qsTypeId="urn:microsoft.com/office/officeart/2005/8/quickstyle/simple1" qsCatId="simple" csTypeId="urn:microsoft.com/office/officeart/2005/8/colors/accent0_1" csCatId="mainScheme" phldr="1"/>
      <dgm:spPr/>
      <dgm:t>
        <a:bodyPr/>
        <a:lstStyle/>
        <a:p>
          <a:endParaRPr lang="en-US"/>
        </a:p>
      </dgm:t>
    </dgm:pt>
    <dgm:pt modelId="{AA0964B8-2B14-4AC9-AD6C-CF4CC40966BE}">
      <dgm:prSet phldrT="[Text]"/>
      <dgm:spPr/>
      <dgm:t>
        <a:bodyPr/>
        <a:lstStyle/>
        <a:p>
          <a:pPr algn="l"/>
          <a:r>
            <a:rPr lang="en-US"/>
            <a:t>Judges' discretion to remit or waive fines and fees</a:t>
          </a:r>
        </a:p>
      </dgm:t>
    </dgm:pt>
    <dgm:pt modelId="{3AA571A2-310A-449F-9BDB-9206BCF0C573}" type="parTrans" cxnId="{7CD907E7-D4A6-49D5-A64F-9E14362C9BF3}">
      <dgm:prSet/>
      <dgm:spPr/>
      <dgm:t>
        <a:bodyPr/>
        <a:lstStyle/>
        <a:p>
          <a:endParaRPr lang="en-US"/>
        </a:p>
      </dgm:t>
    </dgm:pt>
    <dgm:pt modelId="{940A8CC1-AAA8-42ED-9108-CB352E6549E9}" type="sibTrans" cxnId="{7CD907E7-D4A6-49D5-A64F-9E14362C9BF3}">
      <dgm:prSet/>
      <dgm:spPr/>
      <dgm:t>
        <a:bodyPr/>
        <a:lstStyle/>
        <a:p>
          <a:endParaRPr lang="en-US"/>
        </a:p>
      </dgm:t>
    </dgm:pt>
    <dgm:pt modelId="{EE3337A8-2173-473A-9E84-F60FCE9098F2}">
      <dgm:prSet phldrT="[Text]"/>
      <dgm:spPr/>
      <dgm:t>
        <a:bodyPr/>
        <a:lstStyle/>
        <a:p>
          <a:pPr algn="l"/>
          <a:r>
            <a:rPr lang="en-US"/>
            <a:t>Driver’s License Restoration Program</a:t>
          </a:r>
        </a:p>
        <a:p>
          <a:pPr algn="l"/>
          <a:r>
            <a:rPr lang="en-US" b="1"/>
            <a:t>GAP: Other costs and fees</a:t>
          </a:r>
        </a:p>
      </dgm:t>
    </dgm:pt>
    <dgm:pt modelId="{064C653A-7F87-427A-857D-2A2F175DEB5A}" type="sibTrans" cxnId="{97EFAEB2-4B51-48F0-BB30-24119D337461}">
      <dgm:prSet/>
      <dgm:spPr/>
      <dgm:t>
        <a:bodyPr/>
        <a:lstStyle/>
        <a:p>
          <a:endParaRPr lang="en-US"/>
        </a:p>
      </dgm:t>
    </dgm:pt>
    <dgm:pt modelId="{480B5EEA-117B-4054-864A-93B785838870}" type="parTrans" cxnId="{97EFAEB2-4B51-48F0-BB30-24119D337461}">
      <dgm:prSet/>
      <dgm:spPr/>
      <dgm:t>
        <a:bodyPr/>
        <a:lstStyle/>
        <a:p>
          <a:endParaRPr lang="en-US"/>
        </a:p>
      </dgm:t>
    </dgm:pt>
    <dgm:pt modelId="{C6B68DE5-D32B-495C-BDCD-6F0270608744}">
      <dgm:prSet phldrT="[Text]"/>
      <dgm:spPr/>
      <dgm:t>
        <a:bodyPr/>
        <a:lstStyle/>
        <a:p>
          <a:pPr algn="l"/>
          <a:r>
            <a:rPr lang="en-US"/>
            <a:t>Orange County Bail/Bond Justice Project</a:t>
          </a:r>
        </a:p>
      </dgm:t>
    </dgm:pt>
    <dgm:pt modelId="{70A4CEFD-F411-471E-85DF-F49C8F1AB1C1}" type="sibTrans" cxnId="{06201B8A-8A8A-45E8-9580-A606E06128C8}">
      <dgm:prSet/>
      <dgm:spPr/>
      <dgm:t>
        <a:bodyPr/>
        <a:lstStyle/>
        <a:p>
          <a:endParaRPr lang="en-US"/>
        </a:p>
      </dgm:t>
    </dgm:pt>
    <dgm:pt modelId="{C3A20CA0-37F8-40B3-BB4F-CB2933913CBA}" type="parTrans" cxnId="{06201B8A-8A8A-45E8-9580-A606E06128C8}">
      <dgm:prSet/>
      <dgm:spPr/>
      <dgm:t>
        <a:bodyPr/>
        <a:lstStyle/>
        <a:p>
          <a:endParaRPr lang="en-US"/>
        </a:p>
      </dgm:t>
    </dgm:pt>
    <dgm:pt modelId="{096BAC81-D818-44D5-9AB8-DDCA23E50109}">
      <dgm:prSet/>
      <dgm:spPr/>
      <dgm:t>
        <a:bodyPr/>
        <a:lstStyle/>
        <a:p>
          <a:pPr algn="l"/>
          <a:r>
            <a:rPr lang="en-US"/>
            <a:t>Local Re-entry Council</a:t>
          </a:r>
        </a:p>
      </dgm:t>
    </dgm:pt>
    <dgm:pt modelId="{B65A11D7-129D-4E0B-ADD9-7AF7F9D8A179}" type="parTrans" cxnId="{B7AED931-18F3-4A22-AF17-5A101C9D5A83}">
      <dgm:prSet/>
      <dgm:spPr/>
      <dgm:t>
        <a:bodyPr/>
        <a:lstStyle/>
        <a:p>
          <a:endParaRPr lang="en-US"/>
        </a:p>
      </dgm:t>
    </dgm:pt>
    <dgm:pt modelId="{B47B3AAE-29DF-42E2-AD2B-CFFDFDDAB367}" type="sibTrans" cxnId="{B7AED931-18F3-4A22-AF17-5A101C9D5A83}">
      <dgm:prSet/>
      <dgm:spPr/>
      <dgm:t>
        <a:bodyPr/>
        <a:lstStyle/>
        <a:p>
          <a:endParaRPr lang="en-US"/>
        </a:p>
      </dgm:t>
    </dgm:pt>
    <dgm:pt modelId="{2CFE2D1C-B5EF-4DCA-BBC1-9692454CA524}" type="pres">
      <dgm:prSet presAssocID="{950ED78F-4D41-422B-ADA7-81DBAB4FD7FB}" presName="Name0" presStyleCnt="0">
        <dgm:presLayoutVars>
          <dgm:dir/>
          <dgm:resizeHandles val="exact"/>
        </dgm:presLayoutVars>
      </dgm:prSet>
      <dgm:spPr/>
      <dgm:t>
        <a:bodyPr/>
        <a:lstStyle/>
        <a:p>
          <a:endParaRPr lang="en-US"/>
        </a:p>
      </dgm:t>
    </dgm:pt>
    <dgm:pt modelId="{6769E6D2-85F0-48C8-BB92-5015657B8449}" type="pres">
      <dgm:prSet presAssocID="{C6B68DE5-D32B-495C-BDCD-6F0270608744}" presName="composite" presStyleCnt="0"/>
      <dgm:spPr/>
    </dgm:pt>
    <dgm:pt modelId="{0E2EE75B-EEAE-4A19-AAFE-C413E6BD4D13}" type="pres">
      <dgm:prSet presAssocID="{C6B68DE5-D32B-495C-BDCD-6F0270608744}" presName="imagSh" presStyleLbl="bgImgPlace1" presStyleIdx="0" presStyleCnt="4"/>
      <dgm:spPr/>
    </dgm:pt>
    <dgm:pt modelId="{F7F9354C-C2D2-494C-AD04-9C1E07A3AD65}" type="pres">
      <dgm:prSet presAssocID="{C6B68DE5-D32B-495C-BDCD-6F0270608744}" presName="txNode" presStyleLbl="node1" presStyleIdx="0" presStyleCnt="4" custLinFactNeighborX="618" custLinFactNeighborY="-19039">
        <dgm:presLayoutVars>
          <dgm:bulletEnabled val="1"/>
        </dgm:presLayoutVars>
      </dgm:prSet>
      <dgm:spPr/>
      <dgm:t>
        <a:bodyPr/>
        <a:lstStyle/>
        <a:p>
          <a:endParaRPr lang="en-US"/>
        </a:p>
      </dgm:t>
    </dgm:pt>
    <dgm:pt modelId="{EB5AE9EF-0AE2-4AF8-8DC9-713197A12658}" type="pres">
      <dgm:prSet presAssocID="{70A4CEFD-F411-471E-85DF-F49C8F1AB1C1}" presName="sibTrans" presStyleLbl="sibTrans2D1" presStyleIdx="0" presStyleCnt="3"/>
      <dgm:spPr/>
      <dgm:t>
        <a:bodyPr/>
        <a:lstStyle/>
        <a:p>
          <a:endParaRPr lang="en-US"/>
        </a:p>
      </dgm:t>
    </dgm:pt>
    <dgm:pt modelId="{FAF9CD5E-AB19-4F7E-AA58-DB1FFF3A0BB7}" type="pres">
      <dgm:prSet presAssocID="{70A4CEFD-F411-471E-85DF-F49C8F1AB1C1}" presName="connTx" presStyleLbl="sibTrans2D1" presStyleIdx="0" presStyleCnt="3"/>
      <dgm:spPr/>
      <dgm:t>
        <a:bodyPr/>
        <a:lstStyle/>
        <a:p>
          <a:endParaRPr lang="en-US"/>
        </a:p>
      </dgm:t>
    </dgm:pt>
    <dgm:pt modelId="{0529100A-2309-4019-9EE1-4C7C61A09E62}" type="pres">
      <dgm:prSet presAssocID="{AA0964B8-2B14-4AC9-AD6C-CF4CC40966BE}" presName="composite" presStyleCnt="0"/>
      <dgm:spPr/>
    </dgm:pt>
    <dgm:pt modelId="{FEAEAA2B-4963-4D14-8CF7-E97FCC3138F9}" type="pres">
      <dgm:prSet presAssocID="{AA0964B8-2B14-4AC9-AD6C-CF4CC40966BE}" presName="imagSh" presStyleLbl="bgImgPlace1" presStyleIdx="1" presStyleCnt="4"/>
      <dgm:spPr/>
    </dgm:pt>
    <dgm:pt modelId="{4143B543-271C-4067-9AE7-4A1E001DF988}" type="pres">
      <dgm:prSet presAssocID="{AA0964B8-2B14-4AC9-AD6C-CF4CC40966BE}" presName="txNode" presStyleLbl="node1" presStyleIdx="1" presStyleCnt="4" custLinFactNeighborX="1237" custLinFactNeighborY="-19039">
        <dgm:presLayoutVars>
          <dgm:bulletEnabled val="1"/>
        </dgm:presLayoutVars>
      </dgm:prSet>
      <dgm:spPr/>
      <dgm:t>
        <a:bodyPr/>
        <a:lstStyle/>
        <a:p>
          <a:endParaRPr lang="en-US"/>
        </a:p>
      </dgm:t>
    </dgm:pt>
    <dgm:pt modelId="{8AF9D3A0-7D56-451A-A7A7-3D3982650143}" type="pres">
      <dgm:prSet presAssocID="{940A8CC1-AAA8-42ED-9108-CB352E6549E9}" presName="sibTrans" presStyleLbl="sibTrans2D1" presStyleIdx="1" presStyleCnt="3"/>
      <dgm:spPr/>
      <dgm:t>
        <a:bodyPr/>
        <a:lstStyle/>
        <a:p>
          <a:endParaRPr lang="en-US"/>
        </a:p>
      </dgm:t>
    </dgm:pt>
    <dgm:pt modelId="{8BBC7C38-F69E-4C18-BE74-CAB699FD647F}" type="pres">
      <dgm:prSet presAssocID="{940A8CC1-AAA8-42ED-9108-CB352E6549E9}" presName="connTx" presStyleLbl="sibTrans2D1" presStyleIdx="1" presStyleCnt="3"/>
      <dgm:spPr/>
      <dgm:t>
        <a:bodyPr/>
        <a:lstStyle/>
        <a:p>
          <a:endParaRPr lang="en-US"/>
        </a:p>
      </dgm:t>
    </dgm:pt>
    <dgm:pt modelId="{D8617F32-EE53-42BD-B854-AB2FCB7DF8D5}" type="pres">
      <dgm:prSet presAssocID="{EE3337A8-2173-473A-9E84-F60FCE9098F2}" presName="composite" presStyleCnt="0"/>
      <dgm:spPr/>
    </dgm:pt>
    <dgm:pt modelId="{D22B94DA-8871-4349-A6AC-0B7B0058D099}" type="pres">
      <dgm:prSet presAssocID="{EE3337A8-2173-473A-9E84-F60FCE9098F2}" presName="imagSh" presStyleLbl="bgImgPlace1" presStyleIdx="2" presStyleCnt="4"/>
      <dgm:spPr/>
    </dgm:pt>
    <dgm:pt modelId="{01E18CB8-80BF-4BF8-8C0B-056B487F5FBC}" type="pres">
      <dgm:prSet presAssocID="{EE3337A8-2173-473A-9E84-F60FCE9098F2}" presName="txNode" presStyleLbl="node1" presStyleIdx="2" presStyleCnt="4" custLinFactNeighborX="212" custLinFactNeighborY="-19039">
        <dgm:presLayoutVars>
          <dgm:bulletEnabled val="1"/>
        </dgm:presLayoutVars>
      </dgm:prSet>
      <dgm:spPr/>
      <dgm:t>
        <a:bodyPr/>
        <a:lstStyle/>
        <a:p>
          <a:endParaRPr lang="en-US"/>
        </a:p>
      </dgm:t>
    </dgm:pt>
    <dgm:pt modelId="{55371D53-2183-426E-A48F-6934A8865E06}" type="pres">
      <dgm:prSet presAssocID="{064C653A-7F87-427A-857D-2A2F175DEB5A}" presName="sibTrans" presStyleLbl="sibTrans2D1" presStyleIdx="2" presStyleCnt="3"/>
      <dgm:spPr/>
      <dgm:t>
        <a:bodyPr/>
        <a:lstStyle/>
        <a:p>
          <a:endParaRPr lang="en-US"/>
        </a:p>
      </dgm:t>
    </dgm:pt>
    <dgm:pt modelId="{F739393D-F4D1-44EA-97FB-18E54F7705AF}" type="pres">
      <dgm:prSet presAssocID="{064C653A-7F87-427A-857D-2A2F175DEB5A}" presName="connTx" presStyleLbl="sibTrans2D1" presStyleIdx="2" presStyleCnt="3"/>
      <dgm:spPr/>
      <dgm:t>
        <a:bodyPr/>
        <a:lstStyle/>
        <a:p>
          <a:endParaRPr lang="en-US"/>
        </a:p>
      </dgm:t>
    </dgm:pt>
    <dgm:pt modelId="{E7DDE609-CC98-4876-B39E-660E9ADED15B}" type="pres">
      <dgm:prSet presAssocID="{096BAC81-D818-44D5-9AB8-DDCA23E50109}" presName="composite" presStyleCnt="0"/>
      <dgm:spPr/>
    </dgm:pt>
    <dgm:pt modelId="{586747B7-B18B-4F09-8EA0-35444D45F0B1}" type="pres">
      <dgm:prSet presAssocID="{096BAC81-D818-44D5-9AB8-DDCA23E50109}" presName="imagSh" presStyleLbl="bgImgPlace1" presStyleIdx="3" presStyleCnt="4"/>
      <dgm:spPr/>
    </dgm:pt>
    <dgm:pt modelId="{53F6A7B9-EE45-454A-872C-FC9413C8D8AC}" type="pres">
      <dgm:prSet presAssocID="{096BAC81-D818-44D5-9AB8-DDCA23E50109}" presName="txNode" presStyleLbl="node1" presStyleIdx="3" presStyleCnt="4" custLinFactNeighborX="111" custLinFactNeighborY="-19073">
        <dgm:presLayoutVars>
          <dgm:bulletEnabled val="1"/>
        </dgm:presLayoutVars>
      </dgm:prSet>
      <dgm:spPr/>
      <dgm:t>
        <a:bodyPr/>
        <a:lstStyle/>
        <a:p>
          <a:endParaRPr lang="en-US"/>
        </a:p>
      </dgm:t>
    </dgm:pt>
  </dgm:ptLst>
  <dgm:cxnLst>
    <dgm:cxn modelId="{97EFAEB2-4B51-48F0-BB30-24119D337461}" srcId="{950ED78F-4D41-422B-ADA7-81DBAB4FD7FB}" destId="{EE3337A8-2173-473A-9E84-F60FCE9098F2}" srcOrd="2" destOrd="0" parTransId="{480B5EEA-117B-4054-864A-93B785838870}" sibTransId="{064C653A-7F87-427A-857D-2A2F175DEB5A}"/>
    <dgm:cxn modelId="{7CD907E7-D4A6-49D5-A64F-9E14362C9BF3}" srcId="{950ED78F-4D41-422B-ADA7-81DBAB4FD7FB}" destId="{AA0964B8-2B14-4AC9-AD6C-CF4CC40966BE}" srcOrd="1" destOrd="0" parTransId="{3AA571A2-310A-449F-9BDB-9206BCF0C573}" sibTransId="{940A8CC1-AAA8-42ED-9108-CB352E6549E9}"/>
    <dgm:cxn modelId="{0103E5B3-1613-4CDB-88A6-969CDC422720}" type="presOf" srcId="{70A4CEFD-F411-471E-85DF-F49C8F1AB1C1}" destId="{FAF9CD5E-AB19-4F7E-AA58-DB1FFF3A0BB7}" srcOrd="1" destOrd="0" presId="urn:microsoft.com/office/officeart/2005/8/layout/hProcess10"/>
    <dgm:cxn modelId="{F6DDF597-339E-40AD-8706-33923C63F510}" type="presOf" srcId="{064C653A-7F87-427A-857D-2A2F175DEB5A}" destId="{55371D53-2183-426E-A48F-6934A8865E06}" srcOrd="0" destOrd="0" presId="urn:microsoft.com/office/officeart/2005/8/layout/hProcess10"/>
    <dgm:cxn modelId="{06201B8A-8A8A-45E8-9580-A606E06128C8}" srcId="{950ED78F-4D41-422B-ADA7-81DBAB4FD7FB}" destId="{C6B68DE5-D32B-495C-BDCD-6F0270608744}" srcOrd="0" destOrd="0" parTransId="{C3A20CA0-37F8-40B3-BB4F-CB2933913CBA}" sibTransId="{70A4CEFD-F411-471E-85DF-F49C8F1AB1C1}"/>
    <dgm:cxn modelId="{841A7D1B-6E4D-426D-A699-8AA75D65A6EE}" type="presOf" srcId="{940A8CC1-AAA8-42ED-9108-CB352E6549E9}" destId="{8BBC7C38-F69E-4C18-BE74-CAB699FD647F}" srcOrd="1" destOrd="0" presId="urn:microsoft.com/office/officeart/2005/8/layout/hProcess10"/>
    <dgm:cxn modelId="{B01C15A4-C801-4776-96C6-B4D4E9D79FBC}" type="presOf" srcId="{940A8CC1-AAA8-42ED-9108-CB352E6549E9}" destId="{8AF9D3A0-7D56-451A-A7A7-3D3982650143}" srcOrd="0" destOrd="0" presId="urn:microsoft.com/office/officeart/2005/8/layout/hProcess10"/>
    <dgm:cxn modelId="{06F028A9-1DDE-42D9-8BF0-5E9D4886DB63}" type="presOf" srcId="{C6B68DE5-D32B-495C-BDCD-6F0270608744}" destId="{F7F9354C-C2D2-494C-AD04-9C1E07A3AD65}" srcOrd="0" destOrd="0" presId="urn:microsoft.com/office/officeart/2005/8/layout/hProcess10"/>
    <dgm:cxn modelId="{CF6484BA-B6C1-473A-BADE-427BE33F6E06}" type="presOf" srcId="{EE3337A8-2173-473A-9E84-F60FCE9098F2}" destId="{01E18CB8-80BF-4BF8-8C0B-056B487F5FBC}" srcOrd="0" destOrd="0" presId="urn:microsoft.com/office/officeart/2005/8/layout/hProcess10"/>
    <dgm:cxn modelId="{E954D303-8BEE-4157-8ED2-FDD97D60C417}" type="presOf" srcId="{70A4CEFD-F411-471E-85DF-F49C8F1AB1C1}" destId="{EB5AE9EF-0AE2-4AF8-8DC9-713197A12658}" srcOrd="0" destOrd="0" presId="urn:microsoft.com/office/officeart/2005/8/layout/hProcess10"/>
    <dgm:cxn modelId="{C1E3C745-1164-4F12-B806-F2323EB3F964}" type="presOf" srcId="{096BAC81-D818-44D5-9AB8-DDCA23E50109}" destId="{53F6A7B9-EE45-454A-872C-FC9413C8D8AC}" srcOrd="0" destOrd="0" presId="urn:microsoft.com/office/officeart/2005/8/layout/hProcess10"/>
    <dgm:cxn modelId="{F921E7B9-1268-405E-9ACF-46CC0847413C}" type="presOf" srcId="{AA0964B8-2B14-4AC9-AD6C-CF4CC40966BE}" destId="{4143B543-271C-4067-9AE7-4A1E001DF988}" srcOrd="0" destOrd="0" presId="urn:microsoft.com/office/officeart/2005/8/layout/hProcess10"/>
    <dgm:cxn modelId="{AAF7F049-1005-493C-9E6E-705FC3DEB83E}" type="presOf" srcId="{950ED78F-4D41-422B-ADA7-81DBAB4FD7FB}" destId="{2CFE2D1C-B5EF-4DCA-BBC1-9692454CA524}" srcOrd="0" destOrd="0" presId="urn:microsoft.com/office/officeart/2005/8/layout/hProcess10"/>
    <dgm:cxn modelId="{B7AED931-18F3-4A22-AF17-5A101C9D5A83}" srcId="{950ED78F-4D41-422B-ADA7-81DBAB4FD7FB}" destId="{096BAC81-D818-44D5-9AB8-DDCA23E50109}" srcOrd="3" destOrd="0" parTransId="{B65A11D7-129D-4E0B-ADD9-7AF7F9D8A179}" sibTransId="{B47B3AAE-29DF-42E2-AD2B-CFFDFDDAB367}"/>
    <dgm:cxn modelId="{1FC716D2-EFD1-4B4A-9E4B-2B048265241F}" type="presOf" srcId="{064C653A-7F87-427A-857D-2A2F175DEB5A}" destId="{F739393D-F4D1-44EA-97FB-18E54F7705AF}" srcOrd="1" destOrd="0" presId="urn:microsoft.com/office/officeart/2005/8/layout/hProcess10"/>
    <dgm:cxn modelId="{67F21DF6-6C60-41A7-852E-007440321915}" type="presParOf" srcId="{2CFE2D1C-B5EF-4DCA-BBC1-9692454CA524}" destId="{6769E6D2-85F0-48C8-BB92-5015657B8449}" srcOrd="0" destOrd="0" presId="urn:microsoft.com/office/officeart/2005/8/layout/hProcess10"/>
    <dgm:cxn modelId="{12AF5D43-B47C-4589-8E2F-0F32E9F01FCD}" type="presParOf" srcId="{6769E6D2-85F0-48C8-BB92-5015657B8449}" destId="{0E2EE75B-EEAE-4A19-AAFE-C413E6BD4D13}" srcOrd="0" destOrd="0" presId="urn:microsoft.com/office/officeart/2005/8/layout/hProcess10"/>
    <dgm:cxn modelId="{55B9DAD5-30E3-464C-84D8-012935C199D1}" type="presParOf" srcId="{6769E6D2-85F0-48C8-BB92-5015657B8449}" destId="{F7F9354C-C2D2-494C-AD04-9C1E07A3AD65}" srcOrd="1" destOrd="0" presId="urn:microsoft.com/office/officeart/2005/8/layout/hProcess10"/>
    <dgm:cxn modelId="{D0CD4D88-8436-41CA-BD83-75CB4F89E88B}" type="presParOf" srcId="{2CFE2D1C-B5EF-4DCA-BBC1-9692454CA524}" destId="{EB5AE9EF-0AE2-4AF8-8DC9-713197A12658}" srcOrd="1" destOrd="0" presId="urn:microsoft.com/office/officeart/2005/8/layout/hProcess10"/>
    <dgm:cxn modelId="{D1681433-27D1-4936-AE4D-FF2E17A553F6}" type="presParOf" srcId="{EB5AE9EF-0AE2-4AF8-8DC9-713197A12658}" destId="{FAF9CD5E-AB19-4F7E-AA58-DB1FFF3A0BB7}" srcOrd="0" destOrd="0" presId="urn:microsoft.com/office/officeart/2005/8/layout/hProcess10"/>
    <dgm:cxn modelId="{A557F2FF-C70A-4BD4-B098-CD1BA5A301A6}" type="presParOf" srcId="{2CFE2D1C-B5EF-4DCA-BBC1-9692454CA524}" destId="{0529100A-2309-4019-9EE1-4C7C61A09E62}" srcOrd="2" destOrd="0" presId="urn:microsoft.com/office/officeart/2005/8/layout/hProcess10"/>
    <dgm:cxn modelId="{13974E54-771C-4877-9603-FDD46B542F98}" type="presParOf" srcId="{0529100A-2309-4019-9EE1-4C7C61A09E62}" destId="{FEAEAA2B-4963-4D14-8CF7-E97FCC3138F9}" srcOrd="0" destOrd="0" presId="urn:microsoft.com/office/officeart/2005/8/layout/hProcess10"/>
    <dgm:cxn modelId="{6F3B4CE0-F5FD-40E0-A97F-229B452DC913}" type="presParOf" srcId="{0529100A-2309-4019-9EE1-4C7C61A09E62}" destId="{4143B543-271C-4067-9AE7-4A1E001DF988}" srcOrd="1" destOrd="0" presId="urn:microsoft.com/office/officeart/2005/8/layout/hProcess10"/>
    <dgm:cxn modelId="{7B0A9333-0E20-4CA3-AC06-B0BF2FCB3B48}" type="presParOf" srcId="{2CFE2D1C-B5EF-4DCA-BBC1-9692454CA524}" destId="{8AF9D3A0-7D56-451A-A7A7-3D3982650143}" srcOrd="3" destOrd="0" presId="urn:microsoft.com/office/officeart/2005/8/layout/hProcess10"/>
    <dgm:cxn modelId="{08DB270C-CDFF-434F-B9A1-9CD71FAC1651}" type="presParOf" srcId="{8AF9D3A0-7D56-451A-A7A7-3D3982650143}" destId="{8BBC7C38-F69E-4C18-BE74-CAB699FD647F}" srcOrd="0" destOrd="0" presId="urn:microsoft.com/office/officeart/2005/8/layout/hProcess10"/>
    <dgm:cxn modelId="{0B033416-EE5D-4FC1-A223-7264D7110D23}" type="presParOf" srcId="{2CFE2D1C-B5EF-4DCA-BBC1-9692454CA524}" destId="{D8617F32-EE53-42BD-B854-AB2FCB7DF8D5}" srcOrd="4" destOrd="0" presId="urn:microsoft.com/office/officeart/2005/8/layout/hProcess10"/>
    <dgm:cxn modelId="{66F4DE1E-2AA8-4A20-B744-389349470775}" type="presParOf" srcId="{D8617F32-EE53-42BD-B854-AB2FCB7DF8D5}" destId="{D22B94DA-8871-4349-A6AC-0B7B0058D099}" srcOrd="0" destOrd="0" presId="urn:microsoft.com/office/officeart/2005/8/layout/hProcess10"/>
    <dgm:cxn modelId="{833ACA62-91F4-44A4-AF19-AEA017AAECFD}" type="presParOf" srcId="{D8617F32-EE53-42BD-B854-AB2FCB7DF8D5}" destId="{01E18CB8-80BF-4BF8-8C0B-056B487F5FBC}" srcOrd="1" destOrd="0" presId="urn:microsoft.com/office/officeart/2005/8/layout/hProcess10"/>
    <dgm:cxn modelId="{B1B6582F-2E89-4072-9BF1-007D9A231675}" type="presParOf" srcId="{2CFE2D1C-B5EF-4DCA-BBC1-9692454CA524}" destId="{55371D53-2183-426E-A48F-6934A8865E06}" srcOrd="5" destOrd="0" presId="urn:microsoft.com/office/officeart/2005/8/layout/hProcess10"/>
    <dgm:cxn modelId="{E904471D-33B1-4273-8DA0-18AC70C9A359}" type="presParOf" srcId="{55371D53-2183-426E-A48F-6934A8865E06}" destId="{F739393D-F4D1-44EA-97FB-18E54F7705AF}" srcOrd="0" destOrd="0" presId="urn:microsoft.com/office/officeart/2005/8/layout/hProcess10"/>
    <dgm:cxn modelId="{C38BC48D-A8E7-469E-8C50-77B7CC0C088A}" type="presParOf" srcId="{2CFE2D1C-B5EF-4DCA-BBC1-9692454CA524}" destId="{E7DDE609-CC98-4876-B39E-660E9ADED15B}" srcOrd="6" destOrd="0" presId="urn:microsoft.com/office/officeart/2005/8/layout/hProcess10"/>
    <dgm:cxn modelId="{D9B81091-EF9B-4D79-B3F6-A10E722999F3}" type="presParOf" srcId="{E7DDE609-CC98-4876-B39E-660E9ADED15B}" destId="{586747B7-B18B-4F09-8EA0-35444D45F0B1}" srcOrd="0" destOrd="0" presId="urn:microsoft.com/office/officeart/2005/8/layout/hProcess10"/>
    <dgm:cxn modelId="{FCDCB426-FE2A-43E4-8277-F75C9F45410E}" type="presParOf" srcId="{E7DDE609-CC98-4876-B39E-660E9ADED15B}" destId="{53F6A7B9-EE45-454A-872C-FC9413C8D8AC}" srcOrd="1" destOrd="0" presId="urn:microsoft.com/office/officeart/2005/8/layout/hProcess10"/>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2EE75B-EEAE-4A19-AAFE-C413E6BD4D13}">
      <dsp:nvSpPr>
        <dsp:cNvPr id="0" name=""/>
        <dsp:cNvSpPr/>
      </dsp:nvSpPr>
      <dsp:spPr>
        <a:xfrm>
          <a:off x="724" y="517464"/>
          <a:ext cx="943430" cy="943430"/>
        </a:xfrm>
        <a:prstGeom prst="roundRect">
          <a:avLst>
            <a:gd name="adj" fmla="val 10000"/>
          </a:avLst>
        </a:prstGeom>
        <a:solidFill>
          <a:schemeClr val="dk1">
            <a:tint val="4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7F9354C-C2D2-494C-AD04-9C1E07A3AD65}">
      <dsp:nvSpPr>
        <dsp:cNvPr id="0" name=""/>
        <dsp:cNvSpPr/>
      </dsp:nvSpPr>
      <dsp:spPr>
        <a:xfrm>
          <a:off x="160136" y="903902"/>
          <a:ext cx="943430" cy="9434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kern="1200"/>
            <a:t>Orange County Bail/Bond Justice Project</a:t>
          </a:r>
        </a:p>
      </dsp:txBody>
      <dsp:txXfrm>
        <a:off x="187768" y="931534"/>
        <a:ext cx="888166" cy="888166"/>
      </dsp:txXfrm>
    </dsp:sp>
    <dsp:sp modelId="{EB5AE9EF-0AE2-4AF8-8DC9-713197A12658}">
      <dsp:nvSpPr>
        <dsp:cNvPr id="0" name=""/>
        <dsp:cNvSpPr/>
      </dsp:nvSpPr>
      <dsp:spPr>
        <a:xfrm>
          <a:off x="1125880" y="875832"/>
          <a:ext cx="181725" cy="22669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1125880" y="921171"/>
        <a:ext cx="127208" cy="136015"/>
      </dsp:txXfrm>
    </dsp:sp>
    <dsp:sp modelId="{FEAEAA2B-4963-4D14-8CF7-E97FCC3138F9}">
      <dsp:nvSpPr>
        <dsp:cNvPr id="0" name=""/>
        <dsp:cNvSpPr/>
      </dsp:nvSpPr>
      <dsp:spPr>
        <a:xfrm>
          <a:off x="1463370" y="517464"/>
          <a:ext cx="943430" cy="943430"/>
        </a:xfrm>
        <a:prstGeom prst="roundRect">
          <a:avLst>
            <a:gd name="adj" fmla="val 10000"/>
          </a:avLst>
        </a:prstGeom>
        <a:solidFill>
          <a:schemeClr val="dk1">
            <a:tint val="4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143B543-271C-4067-9AE7-4A1E001DF988}">
      <dsp:nvSpPr>
        <dsp:cNvPr id="0" name=""/>
        <dsp:cNvSpPr/>
      </dsp:nvSpPr>
      <dsp:spPr>
        <a:xfrm>
          <a:off x="1628622" y="903902"/>
          <a:ext cx="943430" cy="9434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kern="1200"/>
            <a:t>Judges' discretion to remit or waive fines and fees</a:t>
          </a:r>
        </a:p>
      </dsp:txBody>
      <dsp:txXfrm>
        <a:off x="1656254" y="931534"/>
        <a:ext cx="888166" cy="888166"/>
      </dsp:txXfrm>
    </dsp:sp>
    <dsp:sp modelId="{8AF9D3A0-7D56-451A-A7A7-3D3982650143}">
      <dsp:nvSpPr>
        <dsp:cNvPr id="0" name=""/>
        <dsp:cNvSpPr/>
      </dsp:nvSpPr>
      <dsp:spPr>
        <a:xfrm>
          <a:off x="2588526" y="875832"/>
          <a:ext cx="181725" cy="22669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588526" y="921171"/>
        <a:ext cx="127208" cy="136015"/>
      </dsp:txXfrm>
    </dsp:sp>
    <dsp:sp modelId="{D22B94DA-8871-4349-A6AC-0B7B0058D099}">
      <dsp:nvSpPr>
        <dsp:cNvPr id="0" name=""/>
        <dsp:cNvSpPr/>
      </dsp:nvSpPr>
      <dsp:spPr>
        <a:xfrm>
          <a:off x="2926017" y="517464"/>
          <a:ext cx="943430" cy="943430"/>
        </a:xfrm>
        <a:prstGeom prst="roundRect">
          <a:avLst>
            <a:gd name="adj" fmla="val 10000"/>
          </a:avLst>
        </a:prstGeom>
        <a:solidFill>
          <a:schemeClr val="dk1">
            <a:tint val="4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1E18CB8-80BF-4BF8-8C0B-056B487F5FBC}">
      <dsp:nvSpPr>
        <dsp:cNvPr id="0" name=""/>
        <dsp:cNvSpPr/>
      </dsp:nvSpPr>
      <dsp:spPr>
        <a:xfrm>
          <a:off x="3081598" y="903902"/>
          <a:ext cx="943430" cy="9434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kern="1200"/>
            <a:t>Driver’s License Restoration Program</a:t>
          </a:r>
        </a:p>
        <a:p>
          <a:pPr lvl="0" algn="l" defTabSz="444500">
            <a:lnSpc>
              <a:spcPct val="90000"/>
            </a:lnSpc>
            <a:spcBef>
              <a:spcPct val="0"/>
            </a:spcBef>
            <a:spcAft>
              <a:spcPct val="35000"/>
            </a:spcAft>
          </a:pPr>
          <a:r>
            <a:rPr lang="en-US" sz="1000" b="1" kern="1200"/>
            <a:t>GAP: Other costs and fees</a:t>
          </a:r>
        </a:p>
      </dsp:txBody>
      <dsp:txXfrm>
        <a:off x="3109230" y="931534"/>
        <a:ext cx="888166" cy="888166"/>
      </dsp:txXfrm>
    </dsp:sp>
    <dsp:sp modelId="{55371D53-2183-426E-A48F-6934A8865E06}">
      <dsp:nvSpPr>
        <dsp:cNvPr id="0" name=""/>
        <dsp:cNvSpPr/>
      </dsp:nvSpPr>
      <dsp:spPr>
        <a:xfrm>
          <a:off x="4051173" y="875832"/>
          <a:ext cx="181725" cy="22669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4051173" y="921171"/>
        <a:ext cx="127208" cy="136015"/>
      </dsp:txXfrm>
    </dsp:sp>
    <dsp:sp modelId="{586747B7-B18B-4F09-8EA0-35444D45F0B1}">
      <dsp:nvSpPr>
        <dsp:cNvPr id="0" name=""/>
        <dsp:cNvSpPr/>
      </dsp:nvSpPr>
      <dsp:spPr>
        <a:xfrm>
          <a:off x="4388663" y="517464"/>
          <a:ext cx="943430" cy="943430"/>
        </a:xfrm>
        <a:prstGeom prst="roundRect">
          <a:avLst>
            <a:gd name="adj" fmla="val 10000"/>
          </a:avLst>
        </a:prstGeom>
        <a:solidFill>
          <a:schemeClr val="dk1">
            <a:tint val="4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3F6A7B9-EE45-454A-872C-FC9413C8D8AC}">
      <dsp:nvSpPr>
        <dsp:cNvPr id="0" name=""/>
        <dsp:cNvSpPr/>
      </dsp:nvSpPr>
      <dsp:spPr>
        <a:xfrm>
          <a:off x="4542969" y="903581"/>
          <a:ext cx="943430" cy="9434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kern="1200"/>
            <a:t>Local Re-entry Council</a:t>
          </a:r>
        </a:p>
      </dsp:txBody>
      <dsp:txXfrm>
        <a:off x="4570601" y="931213"/>
        <a:ext cx="888166" cy="88816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10">
  <dgm:title val=""/>
  <dgm:desc val=""/>
  <dgm:catLst>
    <dgm:cat type="process" pri="3000"/>
    <dgm:cat type="picture" pri="30000"/>
    <dgm:cat type="pictureconvert" pri="3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op="equ" fact="0.3333"/>
      <dgm:constr type="primFontSz" for="des" forName="txNode" op="equ" val="65"/>
      <dgm:constr type="primFontSz" for="des" forName="connTx" op="equ" val="55"/>
      <dgm:constr type="primFontSz" for="des" forName="connTx" refType="primFontSz" refFor="des" refForName="txNode" op="lte" fact="0.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imagSh"/>
              <dgm:constr type="w" for="ch" forName="imagSh" refType="w" fact="0.86"/>
              <dgm:constr type="t" for="ch" forName="imagSh"/>
              <dgm:constr type="h" for="ch" forName="imagSh" refType="w" refFor="ch" refForName="imagSh"/>
              <dgm:constr type="l" for="ch" forName="txNode" refType="w" fact="0.14"/>
              <dgm:constr type="w" for="ch" forName="txNode" refType="w" refFor="ch" refForName="imagSh"/>
              <dgm:constr type="t" for="ch" forName="txNode" refType="h" refFor="ch" refForName="imagSh" fact="0.6"/>
              <dgm:constr type="h" for="ch" forName="txNode" refType="h" refFor="ch" refForName="imagSh"/>
            </dgm:constrLst>
          </dgm:if>
          <dgm:else name="Name7">
            <dgm:constrLst>
              <dgm:constr type="l" for="ch" forName="imagSh" refType="w" fact="0.14"/>
              <dgm:constr type="w" for="ch" forName="imagSh" refType="w" fact="0.86"/>
              <dgm:constr type="t" for="ch" forName="imagSh"/>
              <dgm:constr type="h" for="ch" forName="imagSh" refType="w" refFor="ch" refForName="imagSh"/>
              <dgm:constr type="l" for="ch" forName="txNode"/>
              <dgm:constr type="w" for="ch" forName="txNode" refType="w" refFor="ch" refForName="imagSh"/>
              <dgm:constr type="t" for="ch" forName="txNode" refType="h" refFor="ch" refForName="imagSh" fact="0.6"/>
              <dgm:constr type="h" for="ch" forName="txNode" refType="h" refFor="ch" refForName="imagSh"/>
            </dgm:constrLst>
          </dgm:else>
        </dgm:choose>
        <dgm:ruleLst/>
        <dgm:layoutNode name="imagSh" styleLbl="bgImgPlace1">
          <dgm:alg type="sp"/>
          <dgm:shape xmlns:r="http://schemas.openxmlformats.org/officeDocument/2006/relationships" type="roundRect" r:blip="" blipPhldr="1">
            <dgm:adjLst>
              <dgm:adj idx="1" val="0.1"/>
            </dgm:adjLst>
          </dgm:shape>
          <dgm:presOf/>
          <dgm:constrLst/>
          <dgm:ruleLst/>
        </dgm:layoutNode>
        <dgm:layoutNode name="txNode" styleLbl="node1">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sibTransForEach" axis="followSib" ptType="sibTrans" cnt="1">
        <dgm:layoutNode name="sibTrans">
          <dgm:alg type="conn">
            <dgm:param type="begPts" val="auto"/>
            <dgm:param type="endPts" val="auto"/>
            <dgm:param type="srcNode" val="imagSh"/>
            <dgm:param type="dstNode" val="imagSh"/>
          </dgm:alg>
          <dgm:shape xmlns:r="http://schemas.openxmlformats.org/officeDocument/2006/relationships" type="conn" r:blip="">
            <dgm:adjLst/>
          </dgm:shape>
          <dgm:presOf axis="self"/>
          <dgm:constrLst>
            <dgm:constr type="h" refType="w" fact="0.62"/>
            <dgm:constr type="connDist"/>
            <dgm:constr type="begPad" refType="connDist" fact="0.35"/>
            <dgm:constr type="endPad" refType="connDist" fact="0.3"/>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5179B-A171-41C2-BBD9-FBDBC393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2185</Words>
  <Characters>12461</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Stegman</dc:creator>
  <cp:lastModifiedBy>Caitlin Fenhagen</cp:lastModifiedBy>
  <cp:revision>2</cp:revision>
  <cp:lastPrinted>2020-01-15T16:43:00Z</cp:lastPrinted>
  <dcterms:created xsi:type="dcterms:W3CDTF">2020-01-23T13:30:00Z</dcterms:created>
  <dcterms:modified xsi:type="dcterms:W3CDTF">2020-01-23T13:30:00Z</dcterms:modified>
</cp:coreProperties>
</file>